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
        <w:tblW w:w="5000" w:type="pct"/>
        <w:tblLook w:val="04A0" w:firstRow="1" w:lastRow="0" w:firstColumn="1" w:lastColumn="0" w:noHBand="0" w:noVBand="1"/>
      </w:tblPr>
      <w:tblGrid>
        <w:gridCol w:w="4244"/>
        <w:gridCol w:w="5332"/>
      </w:tblGrid>
      <w:tr w:rsidR="0099247D" w:rsidRPr="006926C7" w:rsidTr="006926C7">
        <w:trPr>
          <w:cnfStyle w:val="100000000000" w:firstRow="1" w:lastRow="0" w:firstColumn="0" w:lastColumn="0" w:oddVBand="0" w:evenVBand="0" w:oddHBand="0"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2216" w:type="pct"/>
            <w:vAlign w:val="center"/>
          </w:tcPr>
          <w:p w:rsidR="0099247D" w:rsidRPr="006926C7" w:rsidRDefault="0099247D" w:rsidP="006926C7">
            <w:pPr>
              <w:contextualSpacing/>
              <w:jc w:val="center"/>
              <w:rPr>
                <w:rFonts w:ascii="Times New Roman" w:hAnsi="Times New Roman" w:cs="Times New Roman"/>
                <w:sz w:val="24"/>
                <w:szCs w:val="24"/>
              </w:rPr>
            </w:pPr>
            <w:r w:rsidRPr="006926C7">
              <w:rPr>
                <w:rFonts w:ascii="Times New Roman" w:hAnsi="Times New Roman" w:cs="Times New Roman"/>
                <w:b w:val="0"/>
                <w:bCs w:val="0"/>
                <w:sz w:val="24"/>
                <w:szCs w:val="24"/>
              </w:rPr>
              <w:t>Periodo</w:t>
            </w:r>
          </w:p>
        </w:tc>
        <w:tc>
          <w:tcPr>
            <w:tcW w:w="2784" w:type="pct"/>
            <w:vAlign w:val="center"/>
          </w:tcPr>
          <w:p w:rsidR="0099247D" w:rsidRPr="006926C7" w:rsidRDefault="0099247D" w:rsidP="006926C7">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926C7">
              <w:rPr>
                <w:rFonts w:ascii="Times New Roman" w:hAnsi="Times New Roman" w:cs="Times New Roman"/>
                <w:b w:val="0"/>
                <w:bCs w:val="0"/>
                <w:sz w:val="24"/>
                <w:szCs w:val="24"/>
              </w:rPr>
              <w:t xml:space="preserve">Aspecto </w:t>
            </w:r>
            <w:r w:rsidR="006926C7" w:rsidRPr="006926C7">
              <w:rPr>
                <w:rFonts w:ascii="Times New Roman" w:hAnsi="Times New Roman" w:cs="Times New Roman"/>
                <w:b w:val="0"/>
                <w:bCs w:val="0"/>
                <w:sz w:val="24"/>
                <w:szCs w:val="24"/>
              </w:rPr>
              <w:t>político</w:t>
            </w:r>
          </w:p>
        </w:tc>
      </w:tr>
      <w:tr w:rsidR="0099247D" w:rsidRPr="006926C7" w:rsidTr="006926C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216" w:type="pct"/>
            <w:vAlign w:val="center"/>
          </w:tcPr>
          <w:p w:rsidR="0099247D" w:rsidRPr="006926C7" w:rsidRDefault="0099247D" w:rsidP="006926C7">
            <w:pPr>
              <w:jc w:val="center"/>
              <w:rPr>
                <w:rFonts w:ascii="Times New Roman" w:hAnsi="Times New Roman" w:cs="Times New Roman"/>
                <w:i/>
                <w:iCs/>
                <w:sz w:val="18"/>
                <w:szCs w:val="18"/>
              </w:rPr>
            </w:pPr>
          </w:p>
          <w:p w:rsidR="0099247D" w:rsidRPr="006926C7" w:rsidRDefault="0099247D" w:rsidP="006926C7">
            <w:pPr>
              <w:jc w:val="center"/>
              <w:rPr>
                <w:rFonts w:ascii="Times New Roman" w:hAnsi="Times New Roman" w:cs="Times New Roman"/>
                <w:sz w:val="18"/>
                <w:szCs w:val="18"/>
              </w:rPr>
            </w:pPr>
            <w:r w:rsidRPr="006926C7">
              <w:rPr>
                <w:rFonts w:ascii="Times New Roman" w:hAnsi="Times New Roman" w:cs="Times New Roman"/>
                <w:i/>
                <w:iCs/>
                <w:sz w:val="18"/>
                <w:szCs w:val="18"/>
              </w:rPr>
              <w:t>Manuel Ávila Camacho 1941-1946</w:t>
            </w:r>
          </w:p>
        </w:tc>
        <w:tc>
          <w:tcPr>
            <w:tcW w:w="2784" w:type="pct"/>
          </w:tcPr>
          <w:p w:rsidR="0099247D" w:rsidRPr="006926C7" w:rsidRDefault="0099247D" w:rsidP="00847605">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99247D" w:rsidRPr="0099247D" w:rsidRDefault="0099247D" w:rsidP="0099247D">
            <w:pPr>
              <w:tabs>
                <w:tab w:val="left" w:pos="186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CA"/>
              </w:rPr>
            </w:pPr>
            <w:r w:rsidRPr="0099247D">
              <w:rPr>
                <w:rFonts w:ascii="Times New Roman" w:eastAsia="Times New Roman" w:hAnsi="Times New Roman" w:cs="Times New Roman"/>
                <w:sz w:val="18"/>
                <w:szCs w:val="18"/>
                <w:lang w:eastAsia="en-CA"/>
              </w:rPr>
              <w:t xml:space="preserve">Promulgó una nueva Ley Electoral (1945) que reguló la existencia de los partidos políticos, creó un Consejo del Padrón Electoral y una Comisión de Vigilancia y estableció los requisitos para el registro de los partidos. Consiguió  también logros en el ramo de la educación, muy en especial cuando el escritor Jaime Torres Bodet asumió la titularidad de la Secretaría de Educación Pública (1943-1946). Política obrera El político mexicano Fidel Velásquez y la Confederación de Trabajadores de México (CTM) se sujetaron al gobierno, los obreros ayudaron con motivo a la guerra, y se desatendieron la justicia y el derecho de huelga. Así, el Estado fue el árbitro de la vida sindical. </w:t>
            </w:r>
          </w:p>
          <w:p w:rsidR="0099247D" w:rsidRPr="006926C7" w:rsidRDefault="0099247D" w:rsidP="00847605">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99247D" w:rsidRPr="006926C7" w:rsidTr="006926C7">
        <w:trPr>
          <w:trHeight w:val="250"/>
        </w:trPr>
        <w:tc>
          <w:tcPr>
            <w:cnfStyle w:val="001000000000" w:firstRow="0" w:lastRow="0" w:firstColumn="1" w:lastColumn="0" w:oddVBand="0" w:evenVBand="0" w:oddHBand="0" w:evenHBand="0" w:firstRowFirstColumn="0" w:firstRowLastColumn="0" w:lastRowFirstColumn="0" w:lastRowLastColumn="0"/>
            <w:tcW w:w="2216" w:type="pct"/>
            <w:vAlign w:val="center"/>
          </w:tcPr>
          <w:p w:rsidR="006926C7" w:rsidRDefault="006926C7" w:rsidP="006926C7">
            <w:pPr>
              <w:jc w:val="center"/>
              <w:rPr>
                <w:rFonts w:ascii="Times New Roman" w:hAnsi="Times New Roman" w:cs="Times New Roman"/>
                <w:i/>
                <w:iCs/>
                <w:sz w:val="18"/>
                <w:szCs w:val="18"/>
              </w:rPr>
            </w:pPr>
          </w:p>
          <w:p w:rsidR="0099247D" w:rsidRPr="006926C7" w:rsidRDefault="0099247D" w:rsidP="006926C7">
            <w:pPr>
              <w:jc w:val="center"/>
              <w:rPr>
                <w:rFonts w:ascii="Times New Roman" w:hAnsi="Times New Roman" w:cs="Times New Roman"/>
                <w:sz w:val="18"/>
                <w:szCs w:val="18"/>
              </w:rPr>
            </w:pPr>
            <w:r w:rsidRPr="006926C7">
              <w:rPr>
                <w:rFonts w:ascii="Times New Roman" w:hAnsi="Times New Roman" w:cs="Times New Roman"/>
                <w:i/>
                <w:iCs/>
                <w:sz w:val="18"/>
                <w:szCs w:val="18"/>
              </w:rPr>
              <w:t>Miguel Alemán Valdés 1947-1952</w:t>
            </w:r>
          </w:p>
        </w:tc>
        <w:tc>
          <w:tcPr>
            <w:tcW w:w="2784" w:type="pct"/>
          </w:tcPr>
          <w:p w:rsidR="006926C7" w:rsidRDefault="006926C7" w:rsidP="00847605">
            <w:pPr>
              <w:tabs>
                <w:tab w:val="center" w:pos="4419"/>
                <w:tab w:val="right" w:pos="883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99247D" w:rsidRPr="006926C7" w:rsidRDefault="0099247D" w:rsidP="00847605">
            <w:pPr>
              <w:tabs>
                <w:tab w:val="center" w:pos="4419"/>
                <w:tab w:val="right" w:pos="883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926C7">
              <w:rPr>
                <w:rFonts w:ascii="Times New Roman" w:hAnsi="Times New Roman" w:cs="Times New Roman"/>
                <w:sz w:val="18"/>
                <w:szCs w:val="18"/>
              </w:rPr>
              <w:t xml:space="preserve">Consolida el poder político mediante un autoritarismo civilista, somete a los gobernadores que pretenden seguir fieles a expresidentes. Logra la unidad política En la industria, se realizaron grandes inversiones; se consolida el proteccionismo industrial mediante permisos y altos aranceles a la importación. </w:t>
            </w:r>
            <w:r w:rsidRPr="006926C7">
              <w:rPr>
                <w:rFonts w:ascii="Times New Roman" w:hAnsi="Times New Roman" w:cs="Times New Roman"/>
                <w:sz w:val="18"/>
                <w:szCs w:val="18"/>
              </w:rPr>
              <w:br/>
            </w:r>
            <w:r w:rsidRPr="006926C7">
              <w:rPr>
                <w:rFonts w:ascii="Times New Roman" w:hAnsi="Times New Roman" w:cs="Times New Roman"/>
                <w:b/>
                <w:bCs/>
                <w:sz w:val="18"/>
                <w:szCs w:val="18"/>
              </w:rPr>
              <w:t> </w:t>
            </w:r>
            <w:r w:rsidRPr="006926C7">
              <w:rPr>
                <w:rFonts w:ascii="Times New Roman" w:hAnsi="Times New Roman" w:cs="Times New Roman"/>
                <w:sz w:val="18"/>
                <w:szCs w:val="18"/>
              </w:rPr>
              <w:t xml:space="preserve">Se incorpora el artículo 27 constitucional (el amparo agrario). Se da seguridad a los pequeños propietarios. </w:t>
            </w:r>
            <w:proofErr w:type="gramStart"/>
            <w:r w:rsidRPr="006926C7">
              <w:rPr>
                <w:rFonts w:ascii="Times New Roman" w:hAnsi="Times New Roman" w:cs="Times New Roman"/>
                <w:sz w:val="18"/>
                <w:szCs w:val="18"/>
              </w:rPr>
              <w:t>la</w:t>
            </w:r>
            <w:proofErr w:type="gramEnd"/>
            <w:r w:rsidRPr="006926C7">
              <w:rPr>
                <w:rFonts w:ascii="Times New Roman" w:hAnsi="Times New Roman" w:cs="Times New Roman"/>
                <w:sz w:val="18"/>
                <w:szCs w:val="18"/>
              </w:rPr>
              <w:t xml:space="preserve"> producción agraria crece a niveles de 85 promedio por sexenio.</w:t>
            </w:r>
          </w:p>
        </w:tc>
      </w:tr>
      <w:tr w:rsidR="0099247D" w:rsidRPr="006926C7" w:rsidTr="006926C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216" w:type="pct"/>
            <w:vAlign w:val="center"/>
          </w:tcPr>
          <w:p w:rsidR="0099247D" w:rsidRPr="006926C7" w:rsidRDefault="0099247D" w:rsidP="006926C7">
            <w:pPr>
              <w:jc w:val="center"/>
              <w:rPr>
                <w:rFonts w:ascii="Times New Roman" w:hAnsi="Times New Roman" w:cs="Times New Roman"/>
                <w:sz w:val="18"/>
                <w:szCs w:val="18"/>
              </w:rPr>
            </w:pPr>
            <w:r w:rsidRPr="006926C7">
              <w:rPr>
                <w:rFonts w:ascii="Times New Roman" w:hAnsi="Times New Roman" w:cs="Times New Roman"/>
                <w:i/>
                <w:iCs/>
                <w:sz w:val="18"/>
                <w:szCs w:val="18"/>
              </w:rPr>
              <w:t xml:space="preserve">Adolfo Ruiz </w:t>
            </w:r>
            <w:proofErr w:type="spellStart"/>
            <w:r w:rsidRPr="006926C7">
              <w:rPr>
                <w:rFonts w:ascii="Times New Roman" w:hAnsi="Times New Roman" w:cs="Times New Roman"/>
                <w:i/>
                <w:iCs/>
                <w:sz w:val="18"/>
                <w:szCs w:val="18"/>
              </w:rPr>
              <w:t>Cortínes</w:t>
            </w:r>
            <w:proofErr w:type="spellEnd"/>
            <w:r w:rsidRPr="006926C7">
              <w:rPr>
                <w:rFonts w:ascii="Times New Roman" w:hAnsi="Times New Roman" w:cs="Times New Roman"/>
                <w:i/>
                <w:iCs/>
                <w:sz w:val="18"/>
                <w:szCs w:val="18"/>
              </w:rPr>
              <w:t xml:space="preserve"> 1952-1958</w:t>
            </w:r>
          </w:p>
        </w:tc>
        <w:tc>
          <w:tcPr>
            <w:tcW w:w="2784" w:type="pct"/>
          </w:tcPr>
          <w:p w:rsidR="006926C7" w:rsidRDefault="006926C7" w:rsidP="00847605">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99247D" w:rsidRPr="006926C7" w:rsidRDefault="0099247D" w:rsidP="00847605">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926C7">
              <w:rPr>
                <w:rFonts w:ascii="Times New Roman" w:hAnsi="Times New Roman" w:cs="Times New Roman"/>
                <w:sz w:val="18"/>
                <w:szCs w:val="18"/>
              </w:rPr>
              <w:t xml:space="preserve">Aunque la administración </w:t>
            </w:r>
            <w:proofErr w:type="spellStart"/>
            <w:r w:rsidRPr="006926C7">
              <w:rPr>
                <w:rFonts w:ascii="Times New Roman" w:hAnsi="Times New Roman" w:cs="Times New Roman"/>
                <w:sz w:val="18"/>
                <w:szCs w:val="18"/>
              </w:rPr>
              <w:t>alemanista</w:t>
            </w:r>
            <w:proofErr w:type="spellEnd"/>
            <w:r w:rsidRPr="006926C7">
              <w:rPr>
                <w:rFonts w:ascii="Times New Roman" w:hAnsi="Times New Roman" w:cs="Times New Roman"/>
                <w:sz w:val="18"/>
                <w:szCs w:val="18"/>
              </w:rPr>
              <w:t xml:space="preserve"> generó progreso,</w:t>
            </w:r>
            <w:r w:rsidR="00F839DF">
              <w:rPr>
                <w:rFonts w:ascii="Times New Roman" w:hAnsi="Times New Roman" w:cs="Times New Roman"/>
                <w:sz w:val="18"/>
                <w:szCs w:val="18"/>
              </w:rPr>
              <w:t xml:space="preserve"> dejó una impresión de derroche</w:t>
            </w:r>
            <w:bookmarkStart w:id="0" w:name="_GoBack"/>
            <w:bookmarkEnd w:id="0"/>
            <w:r w:rsidRPr="006926C7">
              <w:rPr>
                <w:rFonts w:ascii="Times New Roman" w:hAnsi="Times New Roman" w:cs="Times New Roman"/>
                <w:sz w:val="18"/>
                <w:szCs w:val="18"/>
              </w:rPr>
              <w:t xml:space="preserve">. Ruiz Cortines proyecta una imagen de austeridad y moralizadora.  Modifica la Ley de responsabilidades de Funcionarios Públicos. </w:t>
            </w:r>
            <w:proofErr w:type="gramStart"/>
            <w:r w:rsidRPr="006926C7">
              <w:rPr>
                <w:rFonts w:ascii="Times New Roman" w:hAnsi="Times New Roman" w:cs="Times New Roman"/>
                <w:sz w:val="18"/>
                <w:szCs w:val="18"/>
              </w:rPr>
              <w:t>los</w:t>
            </w:r>
            <w:proofErr w:type="gramEnd"/>
            <w:r w:rsidRPr="006926C7">
              <w:rPr>
                <w:rFonts w:ascii="Times New Roman" w:hAnsi="Times New Roman" w:cs="Times New Roman"/>
                <w:sz w:val="18"/>
                <w:szCs w:val="18"/>
              </w:rPr>
              <w:t xml:space="preserve"> obliga a declarar bienes y promete investigar fortunas. No se aplica la ley, pero crea esperanzas. </w:t>
            </w:r>
            <w:r w:rsidRPr="006926C7">
              <w:rPr>
                <w:rFonts w:ascii="Times New Roman" w:hAnsi="Times New Roman" w:cs="Times New Roman"/>
                <w:sz w:val="18"/>
                <w:szCs w:val="18"/>
              </w:rPr>
              <w:br/>
              <w:t>Reforma el artículo 34 constitucional para dar voto pleno y derechos políticos a la mujer.</w:t>
            </w:r>
          </w:p>
        </w:tc>
      </w:tr>
      <w:tr w:rsidR="0099247D" w:rsidRPr="006926C7" w:rsidTr="006926C7">
        <w:trPr>
          <w:trHeight w:val="250"/>
        </w:trPr>
        <w:tc>
          <w:tcPr>
            <w:cnfStyle w:val="001000000000" w:firstRow="0" w:lastRow="0" w:firstColumn="1" w:lastColumn="0" w:oddVBand="0" w:evenVBand="0" w:oddHBand="0" w:evenHBand="0" w:firstRowFirstColumn="0" w:firstRowLastColumn="0" w:lastRowFirstColumn="0" w:lastRowLastColumn="0"/>
            <w:tcW w:w="2216" w:type="pct"/>
            <w:vAlign w:val="center"/>
          </w:tcPr>
          <w:p w:rsidR="0099247D" w:rsidRPr="006926C7" w:rsidRDefault="0099247D" w:rsidP="006926C7">
            <w:pPr>
              <w:jc w:val="center"/>
              <w:rPr>
                <w:rFonts w:ascii="Times New Roman" w:hAnsi="Times New Roman" w:cs="Times New Roman"/>
                <w:sz w:val="18"/>
                <w:szCs w:val="18"/>
              </w:rPr>
            </w:pPr>
            <w:r w:rsidRPr="006926C7">
              <w:rPr>
                <w:rFonts w:ascii="Times New Roman" w:hAnsi="Times New Roman" w:cs="Times New Roman"/>
                <w:i/>
                <w:iCs/>
                <w:sz w:val="18"/>
                <w:szCs w:val="18"/>
              </w:rPr>
              <w:t>Adolfo López Mateos 1958-1964</w:t>
            </w:r>
          </w:p>
        </w:tc>
        <w:tc>
          <w:tcPr>
            <w:tcW w:w="2784" w:type="pct"/>
          </w:tcPr>
          <w:p w:rsidR="006926C7" w:rsidRDefault="006926C7" w:rsidP="009924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CA"/>
              </w:rPr>
            </w:pPr>
          </w:p>
          <w:p w:rsidR="0099247D" w:rsidRPr="0099247D" w:rsidRDefault="0099247D" w:rsidP="009924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CA"/>
              </w:rPr>
            </w:pPr>
            <w:r w:rsidRPr="0099247D">
              <w:rPr>
                <w:rFonts w:ascii="Times New Roman" w:eastAsia="Times New Roman" w:hAnsi="Times New Roman" w:cs="Times New Roman"/>
                <w:sz w:val="18"/>
                <w:szCs w:val="18"/>
                <w:lang w:eastAsia="en-CA"/>
              </w:rPr>
              <w:t>En 1960 estatiza la industria eléctrica mediante la compra de acciones a las empresas extranjera. También promueve las inversiones estatales en petroquímica y elabora planes de desarrollo Por medio de una reforma electoral, da cabida a los partidos de oposición al Congreso. Nacen los diputados de partido. Por cada porcentaje (0.5</w:t>
            </w:r>
            <w:proofErr w:type="gramStart"/>
            <w:r w:rsidRPr="0099247D">
              <w:rPr>
                <w:rFonts w:ascii="Times New Roman" w:eastAsia="Times New Roman" w:hAnsi="Times New Roman" w:cs="Times New Roman"/>
                <w:sz w:val="18"/>
                <w:szCs w:val="18"/>
                <w:lang w:eastAsia="en-CA"/>
              </w:rPr>
              <w:t>% )</w:t>
            </w:r>
            <w:proofErr w:type="gramEnd"/>
            <w:r w:rsidRPr="0099247D">
              <w:rPr>
                <w:rFonts w:ascii="Times New Roman" w:eastAsia="Times New Roman" w:hAnsi="Times New Roman" w:cs="Times New Roman"/>
                <w:sz w:val="18"/>
                <w:szCs w:val="18"/>
                <w:lang w:eastAsia="en-CA"/>
              </w:rPr>
              <w:t xml:space="preserve"> de votos tienen derecho a un diputado, hasta 20. En 1963 trató de equilibrar los procesos electorales, para lo cual realizó una significativa reforma a la ley electoral. Otro hecho importante fue el surgimiento de la revista </w:t>
            </w:r>
            <w:r w:rsidRPr="0099247D">
              <w:rPr>
                <w:rFonts w:ascii="Times New Roman" w:eastAsia="Times New Roman" w:hAnsi="Times New Roman" w:cs="Times New Roman"/>
                <w:i/>
                <w:iCs/>
                <w:sz w:val="18"/>
                <w:szCs w:val="18"/>
                <w:lang w:eastAsia="en-CA"/>
              </w:rPr>
              <w:t>Política.</w:t>
            </w:r>
          </w:p>
          <w:p w:rsidR="0099247D" w:rsidRPr="0099247D" w:rsidRDefault="0099247D" w:rsidP="009924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CA"/>
              </w:rPr>
            </w:pPr>
          </w:p>
          <w:p w:rsidR="0099247D" w:rsidRPr="006926C7" w:rsidRDefault="0099247D" w:rsidP="00847605">
            <w:pPr>
              <w:tabs>
                <w:tab w:val="center" w:pos="4419"/>
                <w:tab w:val="right" w:pos="883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99247D" w:rsidRPr="006926C7" w:rsidTr="006926C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216" w:type="pct"/>
            <w:vAlign w:val="center"/>
          </w:tcPr>
          <w:p w:rsidR="0099247D" w:rsidRPr="006926C7" w:rsidRDefault="0099247D" w:rsidP="006926C7">
            <w:pPr>
              <w:jc w:val="center"/>
              <w:rPr>
                <w:rFonts w:ascii="Times New Roman" w:hAnsi="Times New Roman" w:cs="Times New Roman"/>
                <w:sz w:val="18"/>
                <w:szCs w:val="18"/>
              </w:rPr>
            </w:pPr>
            <w:r w:rsidRPr="006926C7">
              <w:rPr>
                <w:rFonts w:ascii="Times New Roman" w:hAnsi="Times New Roman" w:cs="Times New Roman"/>
                <w:i/>
                <w:iCs/>
                <w:sz w:val="18"/>
                <w:szCs w:val="18"/>
              </w:rPr>
              <w:t>Gustavo Díaz Ordaz 1964-1970</w:t>
            </w:r>
          </w:p>
        </w:tc>
        <w:tc>
          <w:tcPr>
            <w:tcW w:w="2784" w:type="pct"/>
          </w:tcPr>
          <w:p w:rsidR="006926C7" w:rsidRDefault="006926C7" w:rsidP="009924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CA"/>
              </w:rPr>
            </w:pPr>
          </w:p>
          <w:p w:rsidR="0099247D" w:rsidRPr="0099247D" w:rsidRDefault="0099247D" w:rsidP="009924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CA"/>
              </w:rPr>
            </w:pPr>
            <w:r w:rsidRPr="0099247D">
              <w:rPr>
                <w:rFonts w:ascii="Times New Roman" w:eastAsia="Times New Roman" w:hAnsi="Times New Roman" w:cs="Times New Roman"/>
                <w:sz w:val="18"/>
                <w:szCs w:val="18"/>
                <w:lang w:eastAsia="en-CA"/>
              </w:rPr>
              <w:t>En el aspecto político, el gobierno de Díaz Ordaz, gana fama de autoritario. Rechaza la propuesta de Carlos A. Madrazo para democratizar al PRI.</w:t>
            </w:r>
          </w:p>
          <w:p w:rsidR="0099247D" w:rsidRPr="0099247D" w:rsidRDefault="0099247D" w:rsidP="009924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CA"/>
              </w:rPr>
            </w:pPr>
            <w:r w:rsidRPr="0099247D">
              <w:rPr>
                <w:rFonts w:ascii="Times New Roman" w:eastAsia="Times New Roman" w:hAnsi="Times New Roman" w:cs="Times New Roman"/>
                <w:sz w:val="18"/>
                <w:szCs w:val="18"/>
                <w:lang w:eastAsia="en-CA"/>
              </w:rPr>
              <w:t>Gustavo Díaz Ordaz, continúa con la política de baja inflación y alto crecimiento denominada " desarrollo estabilizador". Destaca y sobresale la labor de Don Antonio Ortiz Mena, quien funge como Secretario de Hacienda desde el período de López Mateos. Ortiz Mena es considerado el autor intelectual de uno de los períodos con mayor crecimiento sin inflación del México posrevolucionario.</w:t>
            </w:r>
          </w:p>
          <w:p w:rsidR="0099247D" w:rsidRDefault="0099247D" w:rsidP="00847605">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6926C7" w:rsidRDefault="006926C7" w:rsidP="00847605">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6926C7" w:rsidRDefault="006926C7" w:rsidP="00847605">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6926C7" w:rsidRDefault="006926C7" w:rsidP="00847605">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6926C7" w:rsidRPr="006926C7" w:rsidRDefault="006926C7" w:rsidP="00847605">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99247D" w:rsidRPr="006926C7" w:rsidTr="006926C7">
        <w:trPr>
          <w:trHeight w:val="250"/>
        </w:trPr>
        <w:tc>
          <w:tcPr>
            <w:cnfStyle w:val="001000000000" w:firstRow="0" w:lastRow="0" w:firstColumn="1" w:lastColumn="0" w:oddVBand="0" w:evenVBand="0" w:oddHBand="0" w:evenHBand="0" w:firstRowFirstColumn="0" w:firstRowLastColumn="0" w:lastRowFirstColumn="0" w:lastRowLastColumn="0"/>
            <w:tcW w:w="2216" w:type="pct"/>
            <w:vAlign w:val="center"/>
          </w:tcPr>
          <w:p w:rsidR="0099247D" w:rsidRPr="006926C7" w:rsidRDefault="0099247D" w:rsidP="006926C7">
            <w:pPr>
              <w:jc w:val="center"/>
              <w:rPr>
                <w:rFonts w:ascii="Times New Roman" w:hAnsi="Times New Roman" w:cs="Times New Roman"/>
                <w:sz w:val="18"/>
                <w:szCs w:val="18"/>
              </w:rPr>
            </w:pPr>
            <w:r w:rsidRPr="006926C7">
              <w:rPr>
                <w:rFonts w:ascii="Times New Roman" w:hAnsi="Times New Roman" w:cs="Times New Roman"/>
                <w:i/>
                <w:iCs/>
                <w:sz w:val="18"/>
                <w:szCs w:val="18"/>
              </w:rPr>
              <w:lastRenderedPageBreak/>
              <w:t>Luis Echeverría Álvarez  1971-1976</w:t>
            </w:r>
          </w:p>
        </w:tc>
        <w:tc>
          <w:tcPr>
            <w:tcW w:w="2784" w:type="pct"/>
          </w:tcPr>
          <w:p w:rsidR="006926C7" w:rsidRDefault="006926C7" w:rsidP="00847605">
            <w:pPr>
              <w:tabs>
                <w:tab w:val="center" w:pos="4419"/>
                <w:tab w:val="right" w:pos="883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99247D" w:rsidRPr="006926C7" w:rsidRDefault="0099247D" w:rsidP="00847605">
            <w:pPr>
              <w:tabs>
                <w:tab w:val="center" w:pos="4419"/>
                <w:tab w:val="right" w:pos="883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926C7">
              <w:rPr>
                <w:rFonts w:ascii="Times New Roman" w:hAnsi="Times New Roman" w:cs="Times New Roman"/>
                <w:sz w:val="18"/>
                <w:szCs w:val="18"/>
              </w:rPr>
              <w:t>La política gubernamental es la de gastar para crecer. Se multiplican los organismos y burocracia. El gobierno abandona las bases del desarrollo estabilizador al aumentar su deuda y la emisión monetaria. Se habla de " desarrollo compartido". El gasto público es el factor clave. En 1973, se crece más pero la inflación empieza a ser de dos dígitos. Se crea el INFONAVIT. En el aspecto político, se retoma la retórica socialista de los tiempos de Calles y cárdenas. En lo internacional, se apoya a los gobiernos marxistas de Castro y de Salvador Allende. Se recibe a los refugiados chilenos tras el golpe de Estado en aquel país.</w:t>
            </w:r>
          </w:p>
        </w:tc>
      </w:tr>
      <w:tr w:rsidR="0099247D" w:rsidRPr="006926C7" w:rsidTr="006926C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216" w:type="pct"/>
            <w:vAlign w:val="center"/>
          </w:tcPr>
          <w:p w:rsidR="0099247D" w:rsidRPr="006926C7" w:rsidRDefault="0099247D" w:rsidP="006926C7">
            <w:pPr>
              <w:jc w:val="center"/>
              <w:rPr>
                <w:rFonts w:ascii="Times New Roman" w:hAnsi="Times New Roman" w:cs="Times New Roman"/>
                <w:sz w:val="18"/>
                <w:szCs w:val="18"/>
              </w:rPr>
            </w:pPr>
            <w:r w:rsidRPr="006926C7">
              <w:rPr>
                <w:rFonts w:ascii="Times New Roman" w:hAnsi="Times New Roman" w:cs="Times New Roman"/>
                <w:i/>
                <w:iCs/>
                <w:sz w:val="18"/>
                <w:szCs w:val="18"/>
              </w:rPr>
              <w:t>José López Portillo 1976-1982</w:t>
            </w:r>
          </w:p>
        </w:tc>
        <w:tc>
          <w:tcPr>
            <w:tcW w:w="2784" w:type="pct"/>
          </w:tcPr>
          <w:p w:rsidR="006926C7" w:rsidRDefault="006926C7" w:rsidP="00847605">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99247D" w:rsidRPr="006926C7" w:rsidRDefault="0099247D" w:rsidP="00847605">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926C7">
              <w:rPr>
                <w:rFonts w:ascii="Times New Roman" w:hAnsi="Times New Roman" w:cs="Times New Roman"/>
                <w:sz w:val="18"/>
                <w:szCs w:val="18"/>
              </w:rPr>
              <w:t>A partir de 1979 Díaz Serrano, director de PEMEX, acelera la producción petrolera. Apoyando en esa riqueza el gobierno aumenta el gasto, duplica la burocracia, dependencias y empresas estatales. La abundancia y el exceso de gasto generan una gran corrupción en las esferas gubernamentales. En 1981 caen los precios del petróleo, pero a través del endeudamiento se mantiene el crecimiento y un dólar barato. A pesar de haber recibido divisas suficientes para pagar la deuda heredada (20000 millones de dólares) la triplica al final de su gobierno.</w:t>
            </w:r>
          </w:p>
        </w:tc>
      </w:tr>
      <w:tr w:rsidR="0099247D" w:rsidRPr="006926C7" w:rsidTr="006926C7">
        <w:trPr>
          <w:trHeight w:val="250"/>
        </w:trPr>
        <w:tc>
          <w:tcPr>
            <w:cnfStyle w:val="001000000000" w:firstRow="0" w:lastRow="0" w:firstColumn="1" w:lastColumn="0" w:oddVBand="0" w:evenVBand="0" w:oddHBand="0" w:evenHBand="0" w:firstRowFirstColumn="0" w:firstRowLastColumn="0" w:lastRowFirstColumn="0" w:lastRowLastColumn="0"/>
            <w:tcW w:w="2216" w:type="pct"/>
            <w:vAlign w:val="center"/>
          </w:tcPr>
          <w:p w:rsidR="0099247D" w:rsidRPr="006926C7" w:rsidRDefault="0099247D" w:rsidP="006926C7">
            <w:pPr>
              <w:jc w:val="center"/>
              <w:rPr>
                <w:rFonts w:ascii="Times New Roman" w:hAnsi="Times New Roman" w:cs="Times New Roman"/>
                <w:sz w:val="18"/>
                <w:szCs w:val="18"/>
              </w:rPr>
            </w:pPr>
            <w:r w:rsidRPr="006926C7">
              <w:rPr>
                <w:rFonts w:ascii="Times New Roman" w:hAnsi="Times New Roman" w:cs="Times New Roman"/>
                <w:i/>
                <w:iCs/>
                <w:sz w:val="18"/>
                <w:szCs w:val="18"/>
              </w:rPr>
              <w:t>Miguel de la Madrid Hurtado 1982-1988</w:t>
            </w:r>
          </w:p>
        </w:tc>
        <w:tc>
          <w:tcPr>
            <w:tcW w:w="2784" w:type="pct"/>
          </w:tcPr>
          <w:p w:rsidR="006926C7" w:rsidRDefault="006926C7" w:rsidP="009924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CA"/>
              </w:rPr>
            </w:pPr>
          </w:p>
          <w:p w:rsidR="0099247D" w:rsidRPr="0099247D" w:rsidRDefault="0099247D" w:rsidP="009924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CC0000"/>
                <w:sz w:val="18"/>
                <w:szCs w:val="18"/>
                <w:lang w:eastAsia="en-CA"/>
              </w:rPr>
            </w:pPr>
            <w:r w:rsidRPr="0099247D">
              <w:rPr>
                <w:rFonts w:ascii="Times New Roman" w:eastAsia="Times New Roman" w:hAnsi="Times New Roman" w:cs="Times New Roman"/>
                <w:color w:val="000000"/>
                <w:sz w:val="18"/>
                <w:szCs w:val="18"/>
                <w:lang w:eastAsia="en-CA"/>
              </w:rPr>
              <w:t>Con una política austera enfrentó problemas económicos muy fuertes, como el descenso del precio del petróleo a nivel mundial. En el ámbito internacional, cooperó con un grupo diplomático encargado de procurar la paz en Centroamérica. Un viaje por varios países europeos trajo como consecuencia un intercambio más intenso a nivel comercial, político y cultural. En 1988 su gobierno protagonizó el mayor escándalo electoral del país.</w:t>
            </w:r>
          </w:p>
          <w:p w:rsidR="0099247D" w:rsidRPr="006926C7" w:rsidRDefault="0099247D" w:rsidP="00847605">
            <w:pPr>
              <w:tabs>
                <w:tab w:val="center" w:pos="4419"/>
                <w:tab w:val="right" w:pos="883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99247D" w:rsidRPr="006926C7" w:rsidTr="006926C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216" w:type="pct"/>
            <w:vAlign w:val="center"/>
          </w:tcPr>
          <w:p w:rsidR="0099247D" w:rsidRPr="006926C7" w:rsidRDefault="0099247D" w:rsidP="006926C7">
            <w:pPr>
              <w:jc w:val="center"/>
              <w:rPr>
                <w:rFonts w:ascii="Times New Roman" w:hAnsi="Times New Roman" w:cs="Times New Roman"/>
                <w:i/>
                <w:iCs/>
                <w:sz w:val="18"/>
                <w:szCs w:val="18"/>
              </w:rPr>
            </w:pPr>
            <w:r w:rsidRPr="006926C7">
              <w:rPr>
                <w:rFonts w:ascii="Times New Roman" w:hAnsi="Times New Roman" w:cs="Times New Roman"/>
                <w:i/>
                <w:iCs/>
                <w:sz w:val="18"/>
                <w:szCs w:val="18"/>
              </w:rPr>
              <w:t>Carlos Salinas de Gortari 1988-1994</w:t>
            </w:r>
          </w:p>
        </w:tc>
        <w:tc>
          <w:tcPr>
            <w:tcW w:w="2784" w:type="pct"/>
          </w:tcPr>
          <w:p w:rsidR="006926C7" w:rsidRDefault="006926C7" w:rsidP="00847605">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99247D" w:rsidRPr="006926C7" w:rsidRDefault="0099247D" w:rsidP="00847605">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926C7">
              <w:rPr>
                <w:rFonts w:ascii="Times New Roman" w:hAnsi="Times New Roman" w:cs="Times New Roman"/>
                <w:sz w:val="18"/>
                <w:szCs w:val="18"/>
              </w:rPr>
              <w:t>Después de casi 4 años de largas negociaciones con el FMI, políticos de Estados Unidos, mandatarios de países como Francia, Alemania, Canadá, Japón, Gran Bretaña, otros países y con bancos comerciales en 1992 se llegó a un acuerdo y se logró una reducción de más de 7000 millones de dólares, debido a este logro la deuda se disminuyó a 20 000 millones de dólares. Con esto se logró que la deuda total (externa e interna) pasara de 63% del PIB en 1988 a 22% en 1994 y los pagos de intereses pasaron de 17% del PIB a 9.8% en 1994</w:t>
            </w:r>
          </w:p>
        </w:tc>
      </w:tr>
      <w:tr w:rsidR="0099247D" w:rsidRPr="006926C7" w:rsidTr="006926C7">
        <w:trPr>
          <w:trHeight w:val="250"/>
        </w:trPr>
        <w:tc>
          <w:tcPr>
            <w:cnfStyle w:val="001000000000" w:firstRow="0" w:lastRow="0" w:firstColumn="1" w:lastColumn="0" w:oddVBand="0" w:evenVBand="0" w:oddHBand="0" w:evenHBand="0" w:firstRowFirstColumn="0" w:firstRowLastColumn="0" w:lastRowFirstColumn="0" w:lastRowLastColumn="0"/>
            <w:tcW w:w="2216" w:type="pct"/>
            <w:vAlign w:val="center"/>
          </w:tcPr>
          <w:p w:rsidR="0099247D" w:rsidRPr="006926C7" w:rsidRDefault="0099247D" w:rsidP="006926C7">
            <w:pPr>
              <w:jc w:val="center"/>
              <w:rPr>
                <w:rFonts w:ascii="Times New Roman" w:hAnsi="Times New Roman" w:cs="Times New Roman"/>
                <w:i/>
                <w:iCs/>
                <w:sz w:val="18"/>
                <w:szCs w:val="18"/>
              </w:rPr>
            </w:pPr>
            <w:r w:rsidRPr="006926C7">
              <w:rPr>
                <w:rFonts w:ascii="Times New Roman" w:hAnsi="Times New Roman" w:cs="Times New Roman"/>
                <w:i/>
                <w:iCs/>
                <w:sz w:val="18"/>
                <w:szCs w:val="18"/>
              </w:rPr>
              <w:t>Ernesto Ponce de León 1994-2000</w:t>
            </w:r>
          </w:p>
        </w:tc>
        <w:tc>
          <w:tcPr>
            <w:tcW w:w="2784" w:type="pct"/>
          </w:tcPr>
          <w:p w:rsidR="006926C7" w:rsidRDefault="006926C7" w:rsidP="00847605">
            <w:pPr>
              <w:tabs>
                <w:tab w:val="center" w:pos="4419"/>
                <w:tab w:val="right" w:pos="883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99247D" w:rsidRPr="006926C7" w:rsidRDefault="0099247D" w:rsidP="00847605">
            <w:pPr>
              <w:tabs>
                <w:tab w:val="center" w:pos="4419"/>
                <w:tab w:val="right" w:pos="883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926C7">
              <w:rPr>
                <w:rFonts w:ascii="Times New Roman" w:hAnsi="Times New Roman" w:cs="Times New Roman"/>
                <w:sz w:val="18"/>
                <w:szCs w:val="18"/>
              </w:rPr>
              <w:t>En el terreno político inició y dio los primeros pasos a la democracia ejemplificando. Por otra parte, la oposición logró ganar por primera vez las gubernaturas de varios estados y convertirse en mayoría en el Congreso. Asimismo favoreció unas elecciones competidas en el año 2000, que permitieron por primera vez en 70 años el arribo a la presidencia de un candidato no emanado del Partido Revolucionario Institucional.</w:t>
            </w:r>
          </w:p>
        </w:tc>
      </w:tr>
      <w:tr w:rsidR="0099247D" w:rsidRPr="006926C7" w:rsidTr="006926C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216" w:type="pct"/>
            <w:vAlign w:val="center"/>
          </w:tcPr>
          <w:p w:rsidR="0099247D" w:rsidRPr="006926C7" w:rsidRDefault="0099247D" w:rsidP="006926C7">
            <w:pPr>
              <w:jc w:val="center"/>
              <w:rPr>
                <w:rFonts w:ascii="Times New Roman" w:hAnsi="Times New Roman" w:cs="Times New Roman"/>
                <w:i/>
                <w:iCs/>
                <w:sz w:val="18"/>
                <w:szCs w:val="18"/>
              </w:rPr>
            </w:pPr>
            <w:r w:rsidRPr="006926C7">
              <w:rPr>
                <w:rFonts w:ascii="Times New Roman" w:hAnsi="Times New Roman" w:cs="Times New Roman"/>
                <w:i/>
                <w:iCs/>
                <w:sz w:val="18"/>
                <w:szCs w:val="18"/>
              </w:rPr>
              <w:t>Vicente Fox Quesada 2000-2006</w:t>
            </w:r>
          </w:p>
        </w:tc>
        <w:tc>
          <w:tcPr>
            <w:tcW w:w="2784" w:type="pct"/>
          </w:tcPr>
          <w:p w:rsidR="006926C7" w:rsidRDefault="006926C7" w:rsidP="00847605">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99247D" w:rsidRPr="006926C7" w:rsidRDefault="006926C7" w:rsidP="00847605">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926C7">
              <w:rPr>
                <w:rFonts w:ascii="Times New Roman" w:hAnsi="Times New Roman" w:cs="Times New Roman"/>
                <w:sz w:val="18"/>
                <w:szCs w:val="18"/>
              </w:rPr>
              <w:t>El nuevo marco fiscal precisaba la enmienda de la Constitución y, por ende, la mayoría de dos tercios para su aprobación por el Congreso. En el primer semestre de 2001 el presidente intentó reunir los apoyos necesarios para sacar adelante el proyecto del Gobierno, pero las resistencias de muchos diputados del PRI y el PRD, que arguyeron el impacto social negativo del encarecimiento de los productos de primera necesidad por el aumento de los gravámenes, lo tuvieron empantanado hasta finales de año, cuando Fox hubo de plegarse a una versión más modesta. Así, el 31 de diciembre de 2001 el Congreso aprobó tres leyes en materia de fiscalidad que dejaron fuera el polémico punto del IVA unificado para las medicinas y los alimentos.</w:t>
            </w:r>
          </w:p>
        </w:tc>
      </w:tr>
    </w:tbl>
    <w:p w:rsidR="00376B55" w:rsidRDefault="00376B55"/>
    <w:sectPr w:rsidR="00376B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47D"/>
    <w:rsid w:val="00376B55"/>
    <w:rsid w:val="006926C7"/>
    <w:rsid w:val="0099247D"/>
    <w:rsid w:val="00F839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47D"/>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47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6926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47D"/>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47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6926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1906">
      <w:bodyDiv w:val="1"/>
      <w:marLeft w:val="0"/>
      <w:marRight w:val="0"/>
      <w:marTop w:val="0"/>
      <w:marBottom w:val="0"/>
      <w:divBdr>
        <w:top w:val="none" w:sz="0" w:space="0" w:color="auto"/>
        <w:left w:val="none" w:sz="0" w:space="0" w:color="auto"/>
        <w:bottom w:val="none" w:sz="0" w:space="0" w:color="auto"/>
        <w:right w:val="none" w:sz="0" w:space="0" w:color="auto"/>
      </w:divBdr>
    </w:div>
    <w:div w:id="255482481">
      <w:bodyDiv w:val="1"/>
      <w:marLeft w:val="0"/>
      <w:marRight w:val="0"/>
      <w:marTop w:val="0"/>
      <w:marBottom w:val="0"/>
      <w:divBdr>
        <w:top w:val="none" w:sz="0" w:space="0" w:color="auto"/>
        <w:left w:val="none" w:sz="0" w:space="0" w:color="auto"/>
        <w:bottom w:val="none" w:sz="0" w:space="0" w:color="auto"/>
        <w:right w:val="none" w:sz="0" w:space="0" w:color="auto"/>
      </w:divBdr>
      <w:divsChild>
        <w:div w:id="397435778">
          <w:marLeft w:val="0"/>
          <w:marRight w:val="0"/>
          <w:marTop w:val="0"/>
          <w:marBottom w:val="0"/>
          <w:divBdr>
            <w:top w:val="none" w:sz="0" w:space="0" w:color="auto"/>
            <w:left w:val="none" w:sz="0" w:space="0" w:color="auto"/>
            <w:bottom w:val="none" w:sz="0" w:space="0" w:color="auto"/>
            <w:right w:val="none" w:sz="0" w:space="0" w:color="auto"/>
          </w:divBdr>
        </w:div>
        <w:div w:id="169761789">
          <w:marLeft w:val="0"/>
          <w:marRight w:val="0"/>
          <w:marTop w:val="0"/>
          <w:marBottom w:val="0"/>
          <w:divBdr>
            <w:top w:val="none" w:sz="0" w:space="0" w:color="auto"/>
            <w:left w:val="none" w:sz="0" w:space="0" w:color="auto"/>
            <w:bottom w:val="none" w:sz="0" w:space="0" w:color="auto"/>
            <w:right w:val="none" w:sz="0" w:space="0" w:color="auto"/>
          </w:divBdr>
        </w:div>
      </w:divsChild>
    </w:div>
    <w:div w:id="324556500">
      <w:bodyDiv w:val="1"/>
      <w:marLeft w:val="0"/>
      <w:marRight w:val="0"/>
      <w:marTop w:val="0"/>
      <w:marBottom w:val="0"/>
      <w:divBdr>
        <w:top w:val="none" w:sz="0" w:space="0" w:color="auto"/>
        <w:left w:val="none" w:sz="0" w:space="0" w:color="auto"/>
        <w:bottom w:val="none" w:sz="0" w:space="0" w:color="auto"/>
        <w:right w:val="none" w:sz="0" w:space="0" w:color="auto"/>
      </w:divBdr>
      <w:divsChild>
        <w:div w:id="728578055">
          <w:marLeft w:val="0"/>
          <w:marRight w:val="0"/>
          <w:marTop w:val="0"/>
          <w:marBottom w:val="0"/>
          <w:divBdr>
            <w:top w:val="none" w:sz="0" w:space="0" w:color="auto"/>
            <w:left w:val="none" w:sz="0" w:space="0" w:color="auto"/>
            <w:bottom w:val="none" w:sz="0" w:space="0" w:color="auto"/>
            <w:right w:val="none" w:sz="0" w:space="0" w:color="auto"/>
          </w:divBdr>
        </w:div>
        <w:div w:id="2076733341">
          <w:marLeft w:val="0"/>
          <w:marRight w:val="0"/>
          <w:marTop w:val="0"/>
          <w:marBottom w:val="0"/>
          <w:divBdr>
            <w:top w:val="none" w:sz="0" w:space="0" w:color="auto"/>
            <w:left w:val="none" w:sz="0" w:space="0" w:color="auto"/>
            <w:bottom w:val="none" w:sz="0" w:space="0" w:color="auto"/>
            <w:right w:val="none" w:sz="0" w:space="0" w:color="auto"/>
          </w:divBdr>
        </w:div>
      </w:divsChild>
    </w:div>
    <w:div w:id="1737508721">
      <w:bodyDiv w:val="1"/>
      <w:marLeft w:val="0"/>
      <w:marRight w:val="0"/>
      <w:marTop w:val="0"/>
      <w:marBottom w:val="0"/>
      <w:divBdr>
        <w:top w:val="none" w:sz="0" w:space="0" w:color="auto"/>
        <w:left w:val="none" w:sz="0" w:space="0" w:color="auto"/>
        <w:bottom w:val="none" w:sz="0" w:space="0" w:color="auto"/>
        <w:right w:val="none" w:sz="0" w:space="0" w:color="auto"/>
      </w:divBdr>
      <w:divsChild>
        <w:div w:id="1131052897">
          <w:marLeft w:val="0"/>
          <w:marRight w:val="0"/>
          <w:marTop w:val="0"/>
          <w:marBottom w:val="0"/>
          <w:divBdr>
            <w:top w:val="none" w:sz="0" w:space="0" w:color="auto"/>
            <w:left w:val="none" w:sz="0" w:space="0" w:color="auto"/>
            <w:bottom w:val="none" w:sz="0" w:space="0" w:color="auto"/>
            <w:right w:val="none" w:sz="0" w:space="0" w:color="auto"/>
          </w:divBdr>
        </w:div>
      </w:divsChild>
    </w:div>
    <w:div w:id="1926572790">
      <w:bodyDiv w:val="1"/>
      <w:marLeft w:val="0"/>
      <w:marRight w:val="0"/>
      <w:marTop w:val="0"/>
      <w:marBottom w:val="0"/>
      <w:divBdr>
        <w:top w:val="none" w:sz="0" w:space="0" w:color="auto"/>
        <w:left w:val="none" w:sz="0" w:space="0" w:color="auto"/>
        <w:bottom w:val="none" w:sz="0" w:space="0" w:color="auto"/>
        <w:right w:val="none" w:sz="0" w:space="0" w:color="auto"/>
      </w:divBdr>
      <w:divsChild>
        <w:div w:id="171455247">
          <w:marLeft w:val="0"/>
          <w:marRight w:val="0"/>
          <w:marTop w:val="0"/>
          <w:marBottom w:val="0"/>
          <w:divBdr>
            <w:top w:val="none" w:sz="0" w:space="0" w:color="auto"/>
            <w:left w:val="none" w:sz="0" w:space="0" w:color="auto"/>
            <w:bottom w:val="none" w:sz="0" w:space="0" w:color="auto"/>
            <w:right w:val="none" w:sz="0" w:space="0" w:color="auto"/>
          </w:divBdr>
        </w:div>
        <w:div w:id="1873835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RICARDO</dc:creator>
  <cp:lastModifiedBy>RICARDO</cp:lastModifiedBy>
  <cp:revision>2</cp:revision>
  <dcterms:created xsi:type="dcterms:W3CDTF">2014-09-21T15:53:00Z</dcterms:created>
  <dcterms:modified xsi:type="dcterms:W3CDTF">2014-09-21T17:43:00Z</dcterms:modified>
</cp:coreProperties>
</file>