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36" w:rsidRDefault="00C00536" w:rsidP="00C005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00536">
        <w:rPr>
          <w:rFonts w:ascii="Times New Roman" w:hAnsi="Times New Roman" w:cs="Times New Roman"/>
          <w:b/>
          <w:bCs/>
          <w:sz w:val="40"/>
          <w:szCs w:val="40"/>
        </w:rPr>
        <w:t>MISIÓN RELIGIOSA DE LA IGLESIA Y ENSEÑANZA SOCIAL</w:t>
      </w:r>
    </w:p>
    <w:p w:rsidR="00C00536" w:rsidRPr="00C00536" w:rsidRDefault="00C00536" w:rsidP="00C005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  <w:lang w:val="es-ES" w:eastAsia="es-ES"/>
        </w:rPr>
        <w:drawing>
          <wp:inline distT="0" distB="0" distL="0" distR="0" wp14:anchorId="447350F7" wp14:editId="16F5EABA">
            <wp:extent cx="5391150" cy="3695700"/>
            <wp:effectExtent l="152400" t="171450" r="152400" b="171450"/>
            <wp:docPr id="7" name="Imagen 7" descr="https://encrypted-tbn3.gstatic.com/images?q=tbn:ANd9GcShdTMvBSLSmnQNxvH1C9TQ2ondM2hE6qpy_mVy0rsH6W4V-b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ShdTMvBSLSmnQNxvH1C9TQ2ondM2hE6qpy_mVy0rsH6W4V-bC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957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00536" w:rsidRDefault="00C00536" w:rsidP="00C00536">
      <w:pPr>
        <w:jc w:val="both"/>
        <w:rPr>
          <w:rFonts w:ascii="Arial" w:hAnsi="Arial" w:cs="Arial"/>
          <w:sz w:val="24"/>
          <w:szCs w:val="24"/>
        </w:rPr>
      </w:pPr>
      <w:r w:rsidRPr="00C00536">
        <w:rPr>
          <w:rFonts w:ascii="Arial" w:hAnsi="Arial" w:cs="Arial"/>
          <w:sz w:val="24"/>
          <w:szCs w:val="24"/>
        </w:rPr>
        <w:t>La iglesia propone una enseñanza social consciente de que la misión propia que Cristo le confió no es de orden político, económico, jurídico, o social, sino de orden religioso, pero considerando al mismo tiempo que de esa misión derivan tareas,</w:t>
      </w:r>
      <w:r w:rsidRPr="00C00536">
        <w:rPr>
          <w:rStyle w:val="apple-converted-space"/>
          <w:rFonts w:ascii="Arial" w:hAnsi="Arial" w:cs="Arial"/>
          <w:sz w:val="24"/>
          <w:szCs w:val="24"/>
        </w:rPr>
        <w:t> </w:t>
      </w:r>
      <w:r w:rsidRPr="00C00536">
        <w:rPr>
          <w:rFonts w:ascii="Arial" w:hAnsi="Arial" w:cs="Arial"/>
          <w:sz w:val="24"/>
          <w:szCs w:val="24"/>
        </w:rPr>
        <w:t>luces y energías que pueden servir para establecer y consolidar la comunidad humana según la ley divina.</w:t>
      </w:r>
    </w:p>
    <w:p w:rsidR="003928CA" w:rsidRDefault="00C00536" w:rsidP="00C005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Vivimos en un mundo de muchas injusticias en las cuales los </w:t>
      </w:r>
      <w:r w:rsidR="003928CA">
        <w:rPr>
          <w:rFonts w:ascii="Arial" w:hAnsi="Arial" w:cs="Arial"/>
          <w:sz w:val="24"/>
          <w:szCs w:val="24"/>
        </w:rPr>
        <w:t>pobres siempre salimos perdiendo,</w:t>
      </w:r>
      <w:r>
        <w:rPr>
          <w:rFonts w:ascii="Arial" w:hAnsi="Arial" w:cs="Arial"/>
          <w:sz w:val="24"/>
          <w:szCs w:val="24"/>
        </w:rPr>
        <w:t xml:space="preserve"> de allí nace nuestra fe porque si no nos hacen justicia en la tierra los hombres</w:t>
      </w:r>
      <w:r w:rsidR="003928CA">
        <w:rPr>
          <w:rFonts w:ascii="Arial" w:hAnsi="Arial" w:cs="Arial"/>
          <w:sz w:val="24"/>
          <w:szCs w:val="24"/>
        </w:rPr>
        <w:t>, esperamos la justicia divina.</w:t>
      </w:r>
      <w:r>
        <w:rPr>
          <w:rFonts w:ascii="Arial" w:hAnsi="Arial" w:cs="Arial"/>
          <w:sz w:val="24"/>
          <w:szCs w:val="24"/>
        </w:rPr>
        <w:t xml:space="preserve"> </w:t>
      </w:r>
      <w:r w:rsidR="003928CA">
        <w:rPr>
          <w:rFonts w:ascii="Arial" w:hAnsi="Arial" w:cs="Arial"/>
          <w:sz w:val="24"/>
          <w:szCs w:val="24"/>
        </w:rPr>
        <w:t>Nosotros</w:t>
      </w:r>
      <w:r>
        <w:rPr>
          <w:rFonts w:ascii="Arial" w:hAnsi="Arial" w:cs="Arial"/>
          <w:sz w:val="24"/>
          <w:szCs w:val="24"/>
        </w:rPr>
        <w:t xml:space="preserve"> como seres sociales que somos no podemos vivir  en la indiferencia viendo como nuestros hermanos sufren</w:t>
      </w:r>
      <w:r w:rsidR="003928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teniendo quizás nosotros la solución en nuestras manos y ayuda</w:t>
      </w:r>
      <w:r w:rsidR="003928CA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 xml:space="preserve">a mitigar sus necesidades, desafortunadamente para los pobres las necesidades </w:t>
      </w:r>
      <w:r w:rsidR="003928CA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importante que deben suplir son las básicas como el vestir, el </w:t>
      </w:r>
      <w:r w:rsidR="003928CA">
        <w:rPr>
          <w:rFonts w:ascii="Arial" w:hAnsi="Arial" w:cs="Arial"/>
          <w:sz w:val="24"/>
          <w:szCs w:val="24"/>
        </w:rPr>
        <w:t>comer,</w:t>
      </w:r>
      <w:r>
        <w:rPr>
          <w:rFonts w:ascii="Arial" w:hAnsi="Arial" w:cs="Arial"/>
          <w:sz w:val="24"/>
          <w:szCs w:val="24"/>
        </w:rPr>
        <w:t xml:space="preserve"> dormir dignamente y quizás con nuestras ayudas y nuestro apoyo todos podemos salir adelante</w:t>
      </w:r>
      <w:r w:rsidR="003928CA">
        <w:rPr>
          <w:rFonts w:ascii="Arial" w:hAnsi="Arial" w:cs="Arial"/>
          <w:sz w:val="24"/>
          <w:szCs w:val="24"/>
        </w:rPr>
        <w:t>.</w:t>
      </w:r>
    </w:p>
    <w:p w:rsidR="00C00536" w:rsidRPr="00C00536" w:rsidRDefault="00C00536" w:rsidP="00C005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928CA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 xml:space="preserve"> </w:t>
      </w:r>
      <w:r w:rsidR="003928CA">
        <w:rPr>
          <w:rFonts w:ascii="Arial" w:hAnsi="Arial" w:cs="Arial"/>
          <w:sz w:val="24"/>
          <w:szCs w:val="24"/>
        </w:rPr>
        <w:t xml:space="preserve">fuésemos </w:t>
      </w:r>
      <w:r>
        <w:rPr>
          <w:rFonts w:ascii="Arial" w:hAnsi="Arial" w:cs="Arial"/>
          <w:sz w:val="24"/>
          <w:szCs w:val="24"/>
        </w:rPr>
        <w:t xml:space="preserve"> un pueblo unido ningún niño se acostaría sin probar un bocado de comida.</w:t>
      </w:r>
    </w:p>
    <w:p w:rsidR="00C00536" w:rsidRDefault="00C00536" w:rsidP="00C00536">
      <w:pPr>
        <w:jc w:val="both"/>
        <w:rPr>
          <w:rFonts w:ascii="Arial" w:hAnsi="Arial" w:cs="Arial"/>
          <w:color w:val="666666"/>
          <w:sz w:val="20"/>
          <w:szCs w:val="20"/>
        </w:rPr>
      </w:pPr>
    </w:p>
    <w:p w:rsidR="00C308DF" w:rsidRDefault="003928CA"/>
    <w:p w:rsidR="003928CA" w:rsidRDefault="003928CA" w:rsidP="003928CA">
      <w:pPr>
        <w:jc w:val="center"/>
        <w:rPr>
          <w:rFonts w:ascii="Times New Roman" w:hAnsi="Times New Roman" w:cs="Times New Roman"/>
          <w:sz w:val="40"/>
          <w:szCs w:val="40"/>
        </w:rPr>
      </w:pPr>
      <w:r w:rsidRPr="0049701F">
        <w:rPr>
          <w:rFonts w:ascii="Times New Roman" w:hAnsi="Times New Roman" w:cs="Times New Roman"/>
          <w:sz w:val="40"/>
          <w:szCs w:val="40"/>
        </w:rPr>
        <w:t>BIBLIOGRAFIAS</w:t>
      </w:r>
    </w:p>
    <w:p w:rsidR="003928CA" w:rsidRDefault="003928CA" w:rsidP="003928CA">
      <w:pPr>
        <w:pStyle w:val="Bibliografa"/>
        <w:ind w:left="720" w:hanging="720"/>
        <w:rPr>
          <w:noProof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fldChar w:fldCharType="begin"/>
      </w:r>
      <w:r>
        <w:rPr>
          <w:rFonts w:ascii="Times New Roman" w:hAnsi="Times New Roman" w:cs="Times New Roman"/>
          <w:sz w:val="40"/>
          <w:szCs w:val="40"/>
        </w:rPr>
        <w:instrText xml:space="preserve"> BIBLIOGRAPHY  \l 3082 </w:instrText>
      </w:r>
      <w:r>
        <w:rPr>
          <w:rFonts w:ascii="Times New Roman" w:hAnsi="Times New Roman" w:cs="Times New Roman"/>
          <w:sz w:val="40"/>
          <w:szCs w:val="40"/>
        </w:rPr>
        <w:fldChar w:fldCharType="separate"/>
      </w:r>
      <w:r>
        <w:rPr>
          <w:noProof/>
        </w:rPr>
        <w:t>(16 de OCTUBRE de 2014). Obtenido de http://doctrinaenlaiglesia.blogspot.com/</w:t>
      </w:r>
    </w:p>
    <w:p w:rsidR="003928CA" w:rsidRDefault="003928CA" w:rsidP="003928CA">
      <w:pPr>
        <w:pStyle w:val="Bibliografa"/>
        <w:ind w:left="720" w:hanging="720"/>
        <w:rPr>
          <w:noProof/>
        </w:rPr>
      </w:pPr>
      <w:r>
        <w:rPr>
          <w:noProof/>
        </w:rPr>
        <w:t>(16 de OCTUBRE de 2014). Obtenido de PARROQUIA DE SAN MARTIN DE PORRES: http://parroquiasmp.blogspot.com/2010/08/pastoral-social-y-doctrina-social-de-la.html</w:t>
      </w:r>
    </w:p>
    <w:p w:rsidR="003928CA" w:rsidRDefault="003928CA" w:rsidP="003928CA">
      <w:pPr>
        <w:pStyle w:val="Bibliografa"/>
        <w:ind w:left="720" w:hanging="720"/>
        <w:rPr>
          <w:noProof/>
        </w:rPr>
      </w:pPr>
      <w:r>
        <w:rPr>
          <w:i/>
          <w:iCs/>
          <w:noProof/>
        </w:rPr>
        <w:t>BIBLIOTECA Y DOCUMENTACION</w:t>
      </w:r>
      <w:r>
        <w:rPr>
          <w:noProof/>
        </w:rPr>
        <w:t>. (16 de OCTUBRE de 2014). Obtenido de http://www.formacioncofrade.org/Documentos/Doctrina_Social_Iglesia.php</w:t>
      </w:r>
    </w:p>
    <w:p w:rsidR="003928CA" w:rsidRPr="009E6FF2" w:rsidRDefault="003928CA" w:rsidP="003928C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fldChar w:fldCharType="end"/>
      </w:r>
      <w:r>
        <w:rPr>
          <w:rFonts w:ascii="Arial" w:hAnsi="Arial" w:cs="Arial"/>
          <w:color w:val="666666"/>
          <w:sz w:val="28"/>
          <w:szCs w:val="28"/>
        </w:rPr>
        <w:t>CIBERGRAFIAS.</w:t>
      </w:r>
    </w:p>
    <w:p w:rsidR="003928CA" w:rsidRDefault="003928CA" w:rsidP="003928CA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8"/>
          <w:szCs w:val="28"/>
        </w:rPr>
        <w:t>-www.reflejosdeluz.net/pastoral/</w:t>
      </w:r>
      <w:proofErr w:type="spellStart"/>
      <w:r>
        <w:rPr>
          <w:rFonts w:ascii="Arial" w:hAnsi="Arial" w:cs="Arial"/>
          <w:color w:val="666666"/>
          <w:sz w:val="28"/>
          <w:szCs w:val="28"/>
        </w:rPr>
        <w:t>htm</w:t>
      </w:r>
      <w:proofErr w:type="spellEnd"/>
    </w:p>
    <w:p w:rsidR="003928CA" w:rsidRDefault="003928CA" w:rsidP="003928CA">
      <w:pPr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-www.slideshare.net/…/y-entrevista-evangelización-y-doctrina</w:t>
      </w:r>
    </w:p>
    <w:p w:rsidR="003928CA" w:rsidRDefault="003928CA" w:rsidP="003928CA">
      <w:r>
        <w:rPr>
          <w:noProof/>
          <w:lang w:val="es-ES" w:eastAsia="es-ES"/>
        </w:rPr>
        <w:drawing>
          <wp:inline distT="0" distB="0" distL="0" distR="0" wp14:anchorId="2519BF40">
            <wp:extent cx="771525" cy="9620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28CA">
        <w:t xml:space="preserve"> </w:t>
      </w:r>
      <w:r w:rsidRPr="00DB5602">
        <w:t>https://encrypted-tbn3.gstatic.com/images?q=tbn:ANd9GcShdTMvBSLSmnQNxvH1C9TQ2ondM2hE6qpy_mVy0rsH6W4V-Bct</w:t>
      </w:r>
    </w:p>
    <w:p w:rsidR="003928CA" w:rsidRDefault="003928CA">
      <w:bookmarkStart w:id="0" w:name="_GoBack"/>
      <w:bookmarkEnd w:id="0"/>
    </w:p>
    <w:sectPr w:rsidR="00392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6C"/>
    <w:rsid w:val="001B5856"/>
    <w:rsid w:val="001D426C"/>
    <w:rsid w:val="003928CA"/>
    <w:rsid w:val="004F5E4F"/>
    <w:rsid w:val="00C0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1A972-997C-42B8-9053-6B5C5D9C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536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00536"/>
  </w:style>
  <w:style w:type="paragraph" w:styleId="Bibliografa">
    <w:name w:val="Bibliography"/>
    <w:basedOn w:val="Normal"/>
    <w:next w:val="Normal"/>
    <w:uiPriority w:val="37"/>
    <w:unhideWhenUsed/>
    <w:rsid w:val="003928CA"/>
    <w:pPr>
      <w:spacing w:after="160" w:line="259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14OC</b:Tag>
    <b:SourceType>InternetSite</b:SourceType>
    <b:Guid>{C7B5CBE2-1188-4AF3-9F07-AFCDDFD0B58D}</b:Guid>
    <b:Year>2014</b:Year>
    <b:Month>OCTUBRE</b:Month>
    <b:Day>16</b:Day>
    <b:URL>http://doctrinaenlaiglesia.blogspot.com/</b:URL>
    <b:RefOrder>3</b:RefOrder>
  </b:Source>
  <b:Source>
    <b:Tag>BIB142</b:Tag>
    <b:SourceType>InternetSite</b:SourceType>
    <b:Guid>{E5765AD0-E283-47EF-8145-ECD128B987F9}</b:Guid>
    <b:Title>BIBLIOTECA Y DOCUMENTACION</b:Title>
    <b:Year>2014</b:Year>
    <b:Month>OCTUBRE</b:Month>
    <b:Day>16</b:Day>
    <b:URL>http://www.formacioncofrade.org/Documentos/Doctrina_Social_Iglesia.php</b:URL>
    <b:RefOrder>1</b:RefOrder>
  </b:Source>
  <b:Source>
    <b:Tag>PAR14</b:Tag>
    <b:SourceType>InternetSite</b:SourceType>
    <b:Guid>{9E7A7A1A-8132-4576-943D-5004E20E2BB8}</b:Guid>
    <b:InternetSiteTitle>PARROQUIA DE SAN MARTIN DE PORRES</b:InternetSiteTitle>
    <b:Year>2014</b:Year>
    <b:Month>OCTUBRE</b:Month>
    <b:Day>16</b:Day>
    <b:URL>http://parroquiasmp.blogspot.com/2010/08/pastoral-social-y-doctrina-social-de-la.html</b:URL>
    <b:RefOrder>2</b:RefOrder>
  </b:Source>
</b:Sources>
</file>

<file path=customXml/itemProps1.xml><?xml version="1.0" encoding="utf-8"?>
<ds:datastoreItem xmlns:ds="http://schemas.openxmlformats.org/officeDocument/2006/customXml" ds:itemID="{992B1F0C-ACBF-4755-AFE7-34F2197F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2</cp:revision>
  <dcterms:created xsi:type="dcterms:W3CDTF">2014-10-16T14:12:00Z</dcterms:created>
  <dcterms:modified xsi:type="dcterms:W3CDTF">2014-10-16T14:31:00Z</dcterms:modified>
</cp:coreProperties>
</file>