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2B" w:rsidRPr="00DD732B" w:rsidRDefault="00DD732B" w:rsidP="00DD732B">
      <w:pPr>
        <w:pStyle w:val="NormaleWeb"/>
        <w:shd w:val="clear" w:color="auto" w:fill="FFFFFF"/>
        <w:spacing w:before="0" w:beforeAutospacing="0" w:after="84" w:afterAutospacing="0"/>
        <w:rPr>
          <w:rStyle w:val="apple-converted-space"/>
          <w:rFonts w:ascii="Trebuchet MS" w:hAnsi="Trebuchet MS"/>
          <w:color w:val="FF0000"/>
          <w:sz w:val="23"/>
          <w:szCs w:val="23"/>
          <w:u w:val="single"/>
        </w:rPr>
      </w:pPr>
      <w:r w:rsidRPr="00DD732B">
        <w:rPr>
          <w:rStyle w:val="apple-converted-space"/>
          <w:rFonts w:ascii="Trebuchet MS" w:hAnsi="Trebuchet MS"/>
          <w:color w:val="FF0000"/>
          <w:sz w:val="23"/>
          <w:szCs w:val="23"/>
          <w:u w:val="single"/>
        </w:rPr>
        <w:t>IBRIDAZIONE sp3</w:t>
      </w:r>
    </w:p>
    <w:p w:rsidR="00DD732B" w:rsidRDefault="00DD732B" w:rsidP="00DD732B">
      <w:pPr>
        <w:pStyle w:val="NormaleWeb"/>
        <w:shd w:val="clear" w:color="auto" w:fill="FFFFFF"/>
        <w:spacing w:before="0" w:beforeAutospacing="0" w:after="84" w:afterAutospacing="0"/>
        <w:rPr>
          <w:rStyle w:val="apple-converted-space"/>
          <w:rFonts w:ascii="Trebuchet MS" w:hAnsi="Trebuchet MS"/>
          <w:color w:val="333333"/>
          <w:sz w:val="23"/>
          <w:szCs w:val="23"/>
        </w:rPr>
      </w:pPr>
    </w:p>
    <w:p w:rsidR="00DD732B" w:rsidRDefault="00DD732B" w:rsidP="00DD732B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Style w:val="apple-converted-space"/>
          <w:rFonts w:ascii="Trebuchet MS" w:hAnsi="Trebuchet MS"/>
          <w:color w:val="333333"/>
          <w:sz w:val="23"/>
          <w:szCs w:val="23"/>
        </w:rPr>
        <w:t> </w:t>
      </w:r>
      <w:r>
        <w:rPr>
          <w:rFonts w:ascii="Trebuchet MS" w:hAnsi="Trebuchet MS"/>
          <w:color w:val="333333"/>
          <w:sz w:val="23"/>
          <w:szCs w:val="23"/>
        </w:rPr>
        <w:t>I nuovi 4 orbitali ibridi, chiamati </w:t>
      </w:r>
      <w:r>
        <w:rPr>
          <w:rStyle w:val="Enfasigrassetto"/>
          <w:rFonts w:ascii="Trebuchet MS" w:hAnsi="Trebuchet MS"/>
          <w:color w:val="333333"/>
          <w:sz w:val="23"/>
          <w:szCs w:val="23"/>
        </w:rPr>
        <w:t>sp</w:t>
      </w:r>
      <w:r>
        <w:rPr>
          <w:rStyle w:val="apice"/>
          <w:rFonts w:ascii="Trebuchet MS" w:hAnsi="Trebuchet MS"/>
          <w:b/>
          <w:bCs/>
          <w:color w:val="333333"/>
          <w:sz w:val="17"/>
          <w:szCs w:val="17"/>
          <w:vertAlign w:val="superscript"/>
        </w:rPr>
        <w:t>3</w:t>
      </w:r>
      <w:r>
        <w:rPr>
          <w:rFonts w:ascii="Trebuchet MS" w:hAnsi="Trebuchet MS"/>
          <w:color w:val="333333"/>
          <w:sz w:val="23"/>
          <w:szCs w:val="23"/>
        </w:rPr>
        <w:t>, hanno per 1/4 le caratteristiche dell'</w:t>
      </w:r>
      <w:hyperlink r:id="rId4" w:history="1">
        <w:r>
          <w:rPr>
            <w:rStyle w:val="Collegamentoipertestuale"/>
            <w:rFonts w:ascii="Trebuchet MS" w:hAnsi="Trebuchet MS"/>
            <w:color w:val="5353FF"/>
            <w:sz w:val="23"/>
            <w:szCs w:val="23"/>
            <w:u w:val="none"/>
          </w:rPr>
          <w:t>orbitale s</w:t>
        </w:r>
      </w:hyperlink>
      <w:r>
        <w:rPr>
          <w:rStyle w:val="apple-converted-space"/>
          <w:rFonts w:ascii="Trebuchet MS" w:hAnsi="Trebuchet MS"/>
          <w:color w:val="333333"/>
          <w:sz w:val="23"/>
          <w:szCs w:val="23"/>
        </w:rPr>
        <w:t> </w:t>
      </w:r>
      <w:r>
        <w:rPr>
          <w:rFonts w:ascii="Trebuchet MS" w:hAnsi="Trebuchet MS"/>
          <w:color w:val="333333"/>
          <w:sz w:val="23"/>
          <w:szCs w:val="23"/>
        </w:rPr>
        <w:t>di partenza e per 3/4 le caratteristiche degli orbitali 2p. Il 3 esponente di p indica il numero di orbitali p che partecipano alla formazione dell'ibrido. I 4 orbitali ibridi sp</w:t>
      </w:r>
      <w:r>
        <w:rPr>
          <w:rStyle w:val="apice"/>
          <w:rFonts w:ascii="Trebuchet MS" w:hAnsi="Trebuchet MS"/>
          <w:color w:val="333333"/>
          <w:sz w:val="17"/>
          <w:szCs w:val="17"/>
          <w:vertAlign w:val="superscript"/>
        </w:rPr>
        <w:t>3</w:t>
      </w:r>
      <w:r>
        <w:rPr>
          <w:rFonts w:ascii="Trebuchet MS" w:hAnsi="Trebuchet MS"/>
          <w:color w:val="333333"/>
          <w:sz w:val="23"/>
          <w:szCs w:val="23"/>
        </w:rPr>
        <w:t> sono tra loro identici e hanno la seguente forma:</w:t>
      </w:r>
    </w:p>
    <w:p w:rsidR="00DD732B" w:rsidRDefault="00DD732B" w:rsidP="00DD732B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noProof/>
          <w:color w:val="333333"/>
          <w:sz w:val="23"/>
          <w:szCs w:val="23"/>
        </w:rPr>
        <w:drawing>
          <wp:inline distT="0" distB="0" distL="0" distR="0">
            <wp:extent cx="2238375" cy="809625"/>
            <wp:effectExtent l="19050" t="0" r="9525" b="0"/>
            <wp:docPr id="1" name="Immagine 1" descr="orbitale ibr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bitale ibrid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2B" w:rsidRDefault="00DD732B" w:rsidP="00DD732B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</w:p>
    <w:p w:rsidR="00DD732B" w:rsidRDefault="00DD732B" w:rsidP="00DD732B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 xml:space="preserve">Il lobo di dimensione maggiore è quello che viene utilizzato nei legami. Talvolta, per questioni di praticità, non si 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reppresenta</w:t>
      </w:r>
      <w:proofErr w:type="spellEnd"/>
      <w:r>
        <w:rPr>
          <w:rFonts w:ascii="Trebuchet MS" w:hAnsi="Trebuchet MS"/>
          <w:color w:val="333333"/>
          <w:sz w:val="23"/>
          <w:szCs w:val="23"/>
        </w:rPr>
        <w:t xml:space="preserve"> il lobo di dimensione minore. I quattro orbitali ibridi sp</w:t>
      </w:r>
      <w:r>
        <w:rPr>
          <w:rStyle w:val="apice"/>
          <w:rFonts w:ascii="Trebuchet MS" w:hAnsi="Trebuchet MS"/>
          <w:color w:val="333333"/>
          <w:sz w:val="17"/>
          <w:szCs w:val="17"/>
          <w:vertAlign w:val="superscript"/>
        </w:rPr>
        <w:t>3</w:t>
      </w:r>
      <w:r>
        <w:rPr>
          <w:rFonts w:ascii="Trebuchet MS" w:hAnsi="Trebuchet MS"/>
          <w:color w:val="333333"/>
          <w:sz w:val="23"/>
          <w:szCs w:val="23"/>
        </w:rPr>
        <w:t> puntano verso i vertici di un tetraedro, disponendosi a 109,5° l’uno dall’altro:</w:t>
      </w:r>
    </w:p>
    <w:p w:rsidR="00DD732B" w:rsidRDefault="00DD732B" w:rsidP="00DD732B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noProof/>
          <w:color w:val="333333"/>
          <w:sz w:val="23"/>
          <w:szCs w:val="23"/>
        </w:rPr>
      </w:pPr>
    </w:p>
    <w:p w:rsidR="00DD732B" w:rsidRDefault="00DD732B" w:rsidP="00DD732B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noProof/>
          <w:color w:val="333333"/>
          <w:sz w:val="23"/>
          <w:szCs w:val="23"/>
        </w:rPr>
        <w:drawing>
          <wp:inline distT="0" distB="0" distL="0" distR="0">
            <wp:extent cx="4219575" cy="3800475"/>
            <wp:effectExtent l="19050" t="0" r="9525" b="0"/>
            <wp:docPr id="2" name="Immagine 2" descr="ibridazione s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ridazione sp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3C6" w:rsidRDefault="003C13C6"/>
    <w:sectPr w:rsidR="003C13C6" w:rsidSect="003C1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732B"/>
    <w:rsid w:val="003C13C6"/>
    <w:rsid w:val="00DD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3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D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D732B"/>
  </w:style>
  <w:style w:type="character" w:styleId="Enfasigrassetto">
    <w:name w:val="Strong"/>
    <w:basedOn w:val="Carpredefinitoparagrafo"/>
    <w:uiPriority w:val="22"/>
    <w:qFormat/>
    <w:rsid w:val="00DD732B"/>
    <w:rPr>
      <w:b/>
      <w:bCs/>
    </w:rPr>
  </w:style>
  <w:style w:type="character" w:customStyle="1" w:styleId="apice">
    <w:name w:val="apice"/>
    <w:basedOn w:val="Carpredefinitoparagrafo"/>
    <w:rsid w:val="00DD732B"/>
  </w:style>
  <w:style w:type="character" w:styleId="Collegamentoipertestuale">
    <w:name w:val="Hyperlink"/>
    <w:basedOn w:val="Carpredefinitoparagrafo"/>
    <w:uiPriority w:val="99"/>
    <w:semiHidden/>
    <w:unhideWhenUsed/>
    <w:rsid w:val="00DD732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chimica-online.it/download/orbitale-s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2014-10-17T19:07:00Z</dcterms:created>
  <dcterms:modified xsi:type="dcterms:W3CDTF">2014-10-17T19:10:00Z</dcterms:modified>
</cp:coreProperties>
</file>