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8" w:rsidRPr="00685CC8" w:rsidRDefault="00685CC8" w:rsidP="00685C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it-IT"/>
        </w:rPr>
      </w:pPr>
      <w:r w:rsidRPr="00685CC8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  <w:lang w:eastAsia="it-IT"/>
        </w:rPr>
        <w:t>Sostituzione elettrofila aromatica</w:t>
      </w:r>
    </w:p>
    <w:p w:rsidR="00685CC8" w:rsidRPr="00685CC8" w:rsidRDefault="00685CC8" w:rsidP="00685C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</w:pP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In sintesi organica per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b/>
          <w:bCs/>
          <w:color w:val="080805"/>
          <w:sz w:val="20"/>
          <w:szCs w:val="20"/>
          <w:lang w:eastAsia="it-IT"/>
        </w:rPr>
        <w:t>sostituzione elettrofila aromatica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(SEA) si intende la sostituzione di un idrogeno di un composto aromatico con un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hyperlink r:id="rId4" w:tgtFrame="_blank" w:history="1">
        <w:r w:rsidRPr="00685CC8">
          <w:rPr>
            <w:rFonts w:ascii="Verdana" w:eastAsia="Times New Roman" w:hAnsi="Verdana" w:cs="Times New Roman"/>
            <w:color w:val="0000FF"/>
            <w:sz w:val="20"/>
            <w:u w:val="single"/>
            <w:lang w:eastAsia="it-IT"/>
          </w:rPr>
          <w:t>elettrofilo</w:t>
        </w:r>
      </w:hyperlink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attraverso la formazione di un intermedio ionico detto catione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proofErr w:type="spellStart"/>
      <w:r w:rsidRPr="00685CC8">
        <w:rPr>
          <w:rFonts w:ascii="Verdana" w:eastAsia="Times New Roman" w:hAnsi="Verdana" w:cs="Times New Roman"/>
          <w:i/>
          <w:iCs/>
          <w:color w:val="080805"/>
          <w:sz w:val="20"/>
          <w:szCs w:val="20"/>
          <w:lang w:eastAsia="it-IT"/>
        </w:rPr>
        <w:t>benzenonio</w:t>
      </w:r>
      <w:proofErr w:type="spellEnd"/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, nel caso di SEA al benzene.</w:t>
      </w:r>
    </w:p>
    <w:p w:rsidR="00685CC8" w:rsidRPr="00685CC8" w:rsidRDefault="00685CC8" w:rsidP="00685C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</w:pP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 xml:space="preserve">Lo ione </w:t>
      </w:r>
      <w:proofErr w:type="spellStart"/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benzenonio</w:t>
      </w:r>
      <w:proofErr w:type="spellEnd"/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 xml:space="preserve"> presenta particolare stabilità a causa della delocalizzazione di carica presente in tale molecola, infatti tale ione presenta tre strutture di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hyperlink r:id="rId5" w:tgtFrame="_blank" w:history="1">
        <w:r w:rsidRPr="00685CC8">
          <w:rPr>
            <w:rFonts w:ascii="Verdana" w:eastAsia="Times New Roman" w:hAnsi="Verdana" w:cs="Times New Roman"/>
            <w:color w:val="0000FF"/>
            <w:sz w:val="20"/>
            <w:u w:val="single"/>
            <w:lang w:eastAsia="it-IT"/>
          </w:rPr>
          <w:t>risonanza</w:t>
        </w:r>
      </w:hyperlink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.</w:t>
      </w:r>
    </w:p>
    <w:p w:rsidR="00685CC8" w:rsidRPr="00685CC8" w:rsidRDefault="00685CC8" w:rsidP="00685C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</w:pP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La specie elettrofila, quasi sempre uno ione positivo generato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i/>
          <w:iCs/>
          <w:color w:val="080805"/>
          <w:sz w:val="20"/>
          <w:szCs w:val="20"/>
          <w:lang w:eastAsia="it-IT"/>
        </w:rPr>
        <w:t>in situ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tramite la presenza di opportuni catalizzatori, si lega all'anello aromatico trasferendogli la sua lacuna elettronica e formando un intermedio che prende il nome di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b/>
          <w:bCs/>
          <w:color w:val="080805"/>
          <w:sz w:val="20"/>
          <w:szCs w:val="20"/>
          <w:lang w:eastAsia="it-IT"/>
        </w:rPr>
        <w:t>complesso σ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. La carica positiva sull'intermedio risulta stabilizzata per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hyperlink r:id="rId6" w:tgtFrame="_blank" w:history="1">
        <w:r w:rsidRPr="00685CC8">
          <w:rPr>
            <w:rFonts w:ascii="Verdana" w:eastAsia="Times New Roman" w:hAnsi="Verdana" w:cs="Times New Roman"/>
            <w:color w:val="0000FF"/>
            <w:sz w:val="20"/>
            <w:u w:val="single"/>
            <w:lang w:eastAsia="it-IT"/>
          </w:rPr>
          <w:t>risonanza</w:t>
        </w:r>
      </w:hyperlink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, che la disperde sulle posizioni in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i/>
          <w:iCs/>
          <w:color w:val="080805"/>
          <w:sz w:val="20"/>
          <w:szCs w:val="20"/>
          <w:lang w:eastAsia="it-IT"/>
        </w:rPr>
        <w:t>orto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e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i/>
          <w:iCs/>
          <w:color w:val="080805"/>
          <w:sz w:val="20"/>
          <w:szCs w:val="20"/>
          <w:lang w:eastAsia="it-IT"/>
        </w:rPr>
        <w:t>para</w:t>
      </w:r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 xml:space="preserve">alla posizione su cui avviene la sostituzione. Successivamente, tramite l'espulsione di uno ione </w:t>
      </w:r>
      <w:proofErr w:type="spellStart"/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H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vertAlign w:val="superscript"/>
          <w:lang w:eastAsia="it-IT"/>
        </w:rPr>
        <w:t>+</w:t>
      </w:r>
      <w:proofErr w:type="spellEnd"/>
      <w:r w:rsidRPr="00685CC8">
        <w:rPr>
          <w:rFonts w:ascii="Verdana" w:eastAsia="Times New Roman" w:hAnsi="Verdana" w:cs="Times New Roman"/>
          <w:color w:val="080805"/>
          <w:sz w:val="20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80805"/>
          <w:sz w:val="20"/>
          <w:szCs w:val="20"/>
          <w:lang w:eastAsia="it-IT"/>
        </w:rPr>
        <w:t>l'aromaticità dell'anello viene ripristinata con la formazione di una molecola di prodotto sostituito.</w:t>
      </w:r>
    </w:p>
    <w:p w:rsidR="00685CC8" w:rsidRPr="00685CC8" w:rsidRDefault="00685CC8" w:rsidP="00685C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5010150" cy="838200"/>
            <wp:effectExtent l="19050" t="0" r="0" b="0"/>
            <wp:docPr id="1" name="Immagine 1" descr="meccanismo della sostituzione elettrofila aromatica - Y+ è un generico elettrof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canismo della sostituzione elettrofila aromatica - Y+ è un generico elettrofi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C8" w:rsidRPr="00685CC8" w:rsidRDefault="00685CC8" w:rsidP="00685C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85CC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meccanismo della sostituzione elettrofila aromatica:  </w:t>
      </w:r>
      <w:proofErr w:type="spellStart"/>
      <w:r w:rsidRPr="00685CC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Y</w:t>
      </w:r>
      <w:r w:rsidRPr="00685CC8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it-IT"/>
        </w:rPr>
        <w:t>+</w:t>
      </w:r>
      <w:proofErr w:type="spellEnd"/>
      <w:r w:rsidRPr="00685CC8">
        <w:rPr>
          <w:rFonts w:ascii="Verdana" w:eastAsia="Times New Roman" w:hAnsi="Verdana" w:cs="Times New Roman"/>
          <w:color w:val="000000"/>
          <w:sz w:val="18"/>
          <w:lang w:eastAsia="it-IT"/>
        </w:rPr>
        <w:t> </w:t>
      </w:r>
      <w:r w:rsidRPr="00685CC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è un generico elettrofilo</w:t>
      </w:r>
    </w:p>
    <w:p w:rsidR="00AD2071" w:rsidRDefault="00AD2071"/>
    <w:sectPr w:rsidR="00AD2071" w:rsidSect="00AD2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CC8"/>
    <w:rsid w:val="00685CC8"/>
    <w:rsid w:val="00AD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071"/>
  </w:style>
  <w:style w:type="paragraph" w:styleId="Titolo1">
    <w:name w:val="heading 1"/>
    <w:basedOn w:val="Normale"/>
    <w:link w:val="Titolo1Carattere"/>
    <w:uiPriority w:val="9"/>
    <w:qFormat/>
    <w:rsid w:val="00685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5C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85CC8"/>
  </w:style>
  <w:style w:type="character" w:styleId="Collegamentoipertestuale">
    <w:name w:val="Hyperlink"/>
    <w:basedOn w:val="Carpredefinitoparagrafo"/>
    <w:uiPriority w:val="99"/>
    <w:semiHidden/>
    <w:unhideWhenUsed/>
    <w:rsid w:val="00685C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3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89-97-218-226.ip19.fastwebnet.it/web1/letiochem/lezioni/risonanza.htm" TargetMode="External"/><Relationship Id="rId5" Type="http://schemas.openxmlformats.org/officeDocument/2006/relationships/hyperlink" Target="ftp://89-97-218-226.ip19.fastwebnet.it/web1/letiochem/lezioni/risonanza.htm" TargetMode="External"/><Relationship Id="rId4" Type="http://schemas.openxmlformats.org/officeDocument/2006/relationships/hyperlink" Target="ftp://89-97-218-226.ip19.fastwebnet.it/web1/letiochem/lezioni/elettrofilo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2014-10-18T12:28:00Z</dcterms:created>
  <dcterms:modified xsi:type="dcterms:W3CDTF">2014-10-18T12:29:00Z</dcterms:modified>
</cp:coreProperties>
</file>