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1855" w:rsidRDefault="00D3380B">
      <w:pPr>
        <w:spacing w:line="360" w:lineRule="auto"/>
        <w:ind w:left="60" w:right="60"/>
        <w:contextualSpacing w:val="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Ιλιάδα</w:t>
      </w:r>
      <w:r>
        <w:rPr>
          <w:rFonts w:ascii="Verdana" w:eastAsia="Verdana" w:hAnsi="Verdana" w:cs="Verdana"/>
          <w:sz w:val="20"/>
        </w:rPr>
        <w:t>.</w:t>
      </w:r>
    </w:p>
    <w:p w:rsidR="005B1855" w:rsidRDefault="00D3380B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Μετάφραση: Δ. Ν. Μαρωνίτης</w:t>
      </w:r>
    </w:p>
    <w:p w:rsidR="005B1855" w:rsidRDefault="00D3380B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Αθήνα: ‘Αγρα, 2009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Ραψωδία Ω: Έκτορος Λύτρα</w:t>
      </w:r>
    </w:p>
    <w:p w:rsidR="005B1855" w:rsidRDefault="005B1855">
      <w:pPr>
        <w:spacing w:line="360" w:lineRule="auto"/>
        <w:contextualSpacing w:val="0"/>
      </w:pPr>
    </w:p>
    <w:p w:rsidR="005B1855" w:rsidRDefault="00D3380B">
      <w:pPr>
        <w:spacing w:line="360" w:lineRule="auto"/>
        <w:contextualSpacing w:val="0"/>
      </w:pPr>
      <w:r>
        <w:rPr>
          <w:rFonts w:ascii="Verdana" w:eastAsia="Verdana" w:hAnsi="Verdana" w:cs="Verdana"/>
          <w:color w:val="FF0000"/>
          <w:sz w:val="20"/>
        </w:rPr>
        <w:t xml:space="preserve">ΕΚΦΟΡΑ: </w:t>
      </w:r>
      <w:r>
        <w:rPr>
          <w:rFonts w:ascii="Verdana" w:eastAsia="Verdana" w:hAnsi="Verdana" w:cs="Verdana"/>
          <w:sz w:val="20"/>
        </w:rPr>
        <w:t>Τότε τον λόγο πήρε ο Πρίαμος, λέγοντας στον λαό του: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«Τρώες, εμπρός, τραβάτε, φέρτε στην πόλη από τα δάση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ξύλα, μην έχετε κανένα φόβο, μήπως σας στήσουνε οι Αχαιοί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καρτέρι. Ο Αχιλλέας ο ίδιος, όταν με ξεπροβόδιζε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780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στα μελανά τους πλοία, το είπε απερίφραστα· δεν πρόκειται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άλλο κακό να γίνει, πριν ξημερώσει κι η δωδέκατη Αυγή.»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Μίλησε ο Πρίαμος, κι αυτοί</w:t>
      </w:r>
      <w:r>
        <w:rPr>
          <w:rFonts w:ascii="Verdana" w:eastAsia="Verdana" w:hAnsi="Verdana" w:cs="Verdana"/>
          <w:sz w:val="20"/>
        </w:rPr>
        <w:t xml:space="preserve"> βόδια και μούλες έζεψαν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στις άμαξες −μετά μαζεύτηκαν μπροστά στο κάστρο.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Μέρες εννιά φέρναν και σώριαζαν ξύλα αμέτρητα απ’ τα δάση,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κι όταν τη δέκατη φιλάνθρωπο χάραξε της Αυγής το φως,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785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έξω μετέφεραν θρηνώντας τον γενναίο ΄Εκτορα,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το σώμα του ανεβά</w:t>
      </w:r>
      <w:r>
        <w:rPr>
          <w:rFonts w:ascii="Verdana" w:eastAsia="Verdana" w:hAnsi="Verdana" w:cs="Verdana"/>
          <w:sz w:val="20"/>
        </w:rPr>
        <w:t>ζοντας στο πάνω μέρος της πυράς -</w:t>
      </w:r>
    </w:p>
    <w:p w:rsidR="005B1855" w:rsidRDefault="00D3380B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κι άναψαν τη φωτιά.</w:t>
      </w:r>
    </w:p>
    <w:sectPr w:rsidR="005B18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1855"/>
    <w:rsid w:val="005B1855"/>
    <w:rsid w:val="00D3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Εκφορά_ ΙΛΙΑΔΑ.docx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Εκφορά_ ΙΛΙΑΔΑ.docx</dc:title>
  <dc:creator>Lampros</dc:creator>
  <cp:lastModifiedBy>LP</cp:lastModifiedBy>
  <cp:revision>2</cp:revision>
  <dcterms:created xsi:type="dcterms:W3CDTF">2014-12-30T18:55:00Z</dcterms:created>
  <dcterms:modified xsi:type="dcterms:W3CDTF">2014-12-30T18:55:00Z</dcterms:modified>
</cp:coreProperties>
</file>