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0D" w:rsidRDefault="00923C0D" w:rsidP="00923C0D">
      <w:pPr>
        <w:pStyle w:val="Ttulo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10212769"/>
      <w:bookmarkStart w:id="1" w:name="_Toc410950808"/>
      <w:r w:rsidRPr="00E912CB">
        <w:rPr>
          <w:rFonts w:ascii="Times New Roman" w:hAnsi="Times New Roman" w:cs="Times New Roman"/>
          <w:b/>
          <w:color w:val="auto"/>
          <w:sz w:val="28"/>
          <w:szCs w:val="28"/>
        </w:rPr>
        <w:t>FINALIDAD.</w:t>
      </w:r>
      <w:bookmarkEnd w:id="0"/>
      <w:bookmarkEnd w:id="1"/>
    </w:p>
    <w:p w:rsidR="00923C0D" w:rsidRDefault="00923C0D" w:rsidP="00923C0D">
      <w:pPr>
        <w:rPr>
          <w:lang w:eastAsia="es-MX"/>
        </w:rPr>
      </w:pPr>
    </w:p>
    <w:p w:rsidR="00923C0D" w:rsidRPr="001E76E5" w:rsidRDefault="00923C0D" w:rsidP="00923C0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hAnsi="Times New Roman" w:cs="Times New Roman"/>
          <w:sz w:val="24"/>
          <w:szCs w:val="24"/>
        </w:rPr>
        <w:t xml:space="preserve">La finalidad de realizar una auditoria es principalmente detectar posibles fallas, errores o deficiencias en la empresa tal como lo menciona la norma ISO </w:t>
      </w:r>
      <w:sdt>
        <w:sdtPr>
          <w:rPr>
            <w:rFonts w:ascii="Times New Roman" w:hAnsi="Times New Roman" w:cs="Times New Roman"/>
            <w:sz w:val="24"/>
            <w:szCs w:val="24"/>
          </w:rPr>
          <w:id w:val="410182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ISO11 \p 6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53384">
            <w:rPr>
              <w:rFonts w:ascii="Times New Roman" w:hAnsi="Times New Roman" w:cs="Times New Roman"/>
              <w:noProof/>
              <w:sz w:val="24"/>
              <w:szCs w:val="24"/>
            </w:rPr>
            <w:t>(19011, 2011, pág. 6)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1E76E5">
        <w:rPr>
          <w:rFonts w:ascii="Times New Roman" w:hAnsi="Times New Roman" w:cs="Times New Roman"/>
          <w:sz w:val="24"/>
          <w:szCs w:val="24"/>
        </w:rPr>
        <w:t xml:space="preserve"> en el apartado que dice: “El programa de auditoría debería revisarse para identificar posibles mejoras”. Ya que dependiendo de los problemas detectados se puede saber </w:t>
      </w:r>
      <w:r w:rsidRPr="001E76E5">
        <w:rPr>
          <w:rFonts w:ascii="Times New Roman" w:hAnsi="Times New Roman" w:cs="Times New Roman"/>
          <w:sz w:val="24"/>
          <w:szCs w:val="24"/>
        </w:rPr>
        <w:t>dónde</w:t>
      </w:r>
      <w:r w:rsidRPr="001E76E5">
        <w:rPr>
          <w:rFonts w:ascii="Times New Roman" w:hAnsi="Times New Roman" w:cs="Times New Roman"/>
          <w:sz w:val="24"/>
          <w:szCs w:val="24"/>
        </w:rPr>
        <w:t xml:space="preserve"> hay que aplicar una mejora.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76E5">
        <w:rPr>
          <w:rFonts w:ascii="Times New Roman" w:hAnsi="Times New Roman" w:cs="Times New Roman"/>
          <w:sz w:val="24"/>
          <w:szCs w:val="24"/>
        </w:rPr>
        <w:t xml:space="preserve">Otra de las finalidades de la auditoria mencionadas en la ISO </w:t>
      </w:r>
      <w:sdt>
        <w:sdtPr>
          <w:rPr>
            <w:rFonts w:ascii="Times New Roman" w:hAnsi="Times New Roman" w:cs="Times New Roman"/>
            <w:sz w:val="24"/>
            <w:szCs w:val="24"/>
          </w:rPr>
          <w:id w:val="4101824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ISO11 \p 8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53384">
            <w:rPr>
              <w:rFonts w:ascii="Times New Roman" w:hAnsi="Times New Roman" w:cs="Times New Roman"/>
              <w:noProof/>
              <w:sz w:val="24"/>
              <w:szCs w:val="24"/>
            </w:rPr>
            <w:t>(19011, 2011, pág. 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1E76E5">
        <w:rPr>
          <w:rFonts w:ascii="Times New Roman" w:hAnsi="Times New Roman" w:cs="Times New Roman"/>
          <w:sz w:val="24"/>
          <w:szCs w:val="24"/>
        </w:rPr>
        <w:t xml:space="preserve"> es: “evaluar la compatibilidad y la alineación de los objetivos del sistema de gestión con la política del sistema de gestión y los objetivos globales de la organización”. Esto para verificar que la organización </w:t>
      </w:r>
      <w:r w:rsidRPr="001E76E5">
        <w:rPr>
          <w:rFonts w:ascii="Times New Roman" w:hAnsi="Times New Roman" w:cs="Times New Roman"/>
          <w:sz w:val="24"/>
          <w:szCs w:val="24"/>
        </w:rPr>
        <w:t>esté</w:t>
      </w:r>
      <w:r w:rsidRPr="001E76E5">
        <w:rPr>
          <w:rFonts w:ascii="Times New Roman" w:hAnsi="Times New Roman" w:cs="Times New Roman"/>
          <w:sz w:val="24"/>
          <w:szCs w:val="24"/>
        </w:rPr>
        <w:t xml:space="preserve"> operando de la forma correcta.</w:t>
      </w:r>
    </w:p>
    <w:sdt>
      <w:sdtPr>
        <w:rPr>
          <w:lang w:val="es-ES"/>
        </w:rPr>
        <w:id w:val="184134899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923C0D" w:rsidRDefault="00923C0D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923C0D" w:rsidRDefault="00923C0D" w:rsidP="00923C0D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19011, I. (2011). </w:t>
              </w:r>
              <w:r>
                <w:rPr>
                  <w:i/>
                  <w:iCs/>
                  <w:noProof/>
                  <w:lang w:val="es-ES"/>
                </w:rPr>
                <w:t>Norma Internacional.</w:t>
              </w:r>
              <w:r>
                <w:rPr>
                  <w:noProof/>
                  <w:lang w:val="es-ES"/>
                </w:rPr>
                <w:t xml:space="preserve"> Ginebra Suiza: Secretaria Central de ISO.</w:t>
              </w:r>
            </w:p>
            <w:p w:rsidR="00923C0D" w:rsidRDefault="00923C0D" w:rsidP="00923C0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923C0D" w:rsidRPr="001E76E5" w:rsidRDefault="00923C0D" w:rsidP="00923C0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23C0D" w:rsidRPr="00923C0D" w:rsidRDefault="00923C0D" w:rsidP="00923C0D">
      <w:pPr>
        <w:rPr>
          <w:lang w:eastAsia="es-MX"/>
        </w:rPr>
      </w:pPr>
    </w:p>
    <w:p w:rsidR="00D26252" w:rsidRDefault="00D26252"/>
    <w:sectPr w:rsidR="00D26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160A8"/>
    <w:multiLevelType w:val="multilevel"/>
    <w:tmpl w:val="95DA56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5"/>
    <w:rsid w:val="005B105A"/>
    <w:rsid w:val="00833087"/>
    <w:rsid w:val="008C3023"/>
    <w:rsid w:val="00923C0D"/>
    <w:rsid w:val="009F78F4"/>
    <w:rsid w:val="00A74975"/>
    <w:rsid w:val="00D26252"/>
    <w:rsid w:val="00E33DA7"/>
    <w:rsid w:val="00E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34A81-D683-4567-8DBF-AFF3691C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3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3C0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3C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23C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2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ISO11</b:Tag>
    <b:SourceType>Book</b:SourceType>
    <b:Guid>{860102C0-52DD-4D94-9392-5B352DA2EE03}</b:Guid>
    <b:Author>
      <b:Author>
        <b:NameList>
          <b:Person>
            <b:Last>19011</b:Last>
            <b:First>ISO</b:First>
          </b:Person>
        </b:NameList>
      </b:Author>
    </b:Author>
    <b:Title>Norma Internacional</b:Title>
    <b:Year>2011</b:Year>
    <b:City>Ginebra Suiza</b:City>
    <b:Publisher>Secretaria Central de ISO</b:Publisher>
    <b:RefOrder>1</b:RefOrder>
  </b:Source>
</b:Sources>
</file>

<file path=customXml/itemProps1.xml><?xml version="1.0" encoding="utf-8"?>
<ds:datastoreItem xmlns:ds="http://schemas.openxmlformats.org/officeDocument/2006/customXml" ds:itemID="{3CEDC250-A5C1-4775-8C57-CE4006BE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2015-02-16T04:23:00Z</dcterms:created>
  <dcterms:modified xsi:type="dcterms:W3CDTF">2015-02-16T04:25:00Z</dcterms:modified>
</cp:coreProperties>
</file>