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CE1" w:rsidRPr="00AB199C" w:rsidRDefault="00731CE1" w:rsidP="00731CE1">
      <w:pPr>
        <w:pStyle w:val="Prrafodelista"/>
        <w:numPr>
          <w:ilvl w:val="1"/>
          <w:numId w:val="1"/>
        </w:numPr>
        <w:spacing w:line="360" w:lineRule="auto"/>
        <w:jc w:val="both"/>
        <w:outlineLvl w:val="0"/>
        <w:rPr>
          <w:rFonts w:ascii="Times New Roman" w:hAnsi="Times New Roman" w:cs="Times New Roman"/>
          <w:b/>
          <w:sz w:val="24"/>
          <w:szCs w:val="24"/>
        </w:rPr>
      </w:pPr>
      <w:bookmarkStart w:id="0" w:name="_Toc410653547"/>
      <w:r w:rsidRPr="007F70B4">
        <w:rPr>
          <w:rFonts w:ascii="Times New Roman" w:hAnsi="Times New Roman" w:cs="Times New Roman"/>
          <w:b/>
          <w:sz w:val="28"/>
          <w:szCs w:val="24"/>
        </w:rPr>
        <w:t>Antecedentes Históricos de las Auditorias</w:t>
      </w:r>
      <w:bookmarkEnd w:id="0"/>
    </w:p>
    <w:p w:rsidR="000C0334" w:rsidRPr="00731CE1" w:rsidRDefault="00731CE1" w:rsidP="00731CE1">
      <w:pPr>
        <w:jc w:val="both"/>
        <w:rPr>
          <w:rFonts w:ascii="Times New Roman" w:hAnsi="Times New Roman" w:cs="Times New Roman"/>
          <w:sz w:val="24"/>
          <w:szCs w:val="24"/>
        </w:rPr>
      </w:pPr>
      <w:r w:rsidRPr="00731CE1">
        <w:rPr>
          <w:rFonts w:ascii="Times New Roman" w:hAnsi="Times New Roman" w:cs="Times New Roman"/>
          <w:sz w:val="24"/>
          <w:szCs w:val="24"/>
        </w:rPr>
        <w:t>Encontramos que el concepto de auditoria establecido por la norma es el siguiente “proceso sistemático, independiente y documentado para obtener evidencias de la auditoría y evaluarlas de manera objetiva con el fin de determinar la extensión en que se cumplen los criterios de auditoría”</w:t>
      </w:r>
    </w:p>
    <w:p w:rsidR="00731CE1" w:rsidRPr="00731CE1" w:rsidRDefault="00731CE1" w:rsidP="00731CE1">
      <w:pPr>
        <w:jc w:val="both"/>
        <w:rPr>
          <w:sz w:val="24"/>
          <w:szCs w:val="24"/>
        </w:rPr>
      </w:pPr>
      <w:r w:rsidRPr="00731CE1">
        <w:rPr>
          <w:rFonts w:ascii="Times New Roman" w:hAnsi="Times New Roman" w:cs="Times New Roman"/>
          <w:sz w:val="24"/>
          <w:szCs w:val="24"/>
        </w:rPr>
        <w:t>La auditoría está caracterizada por depender de varios principios. ISO inició oficialmente sus operaciones el 23 de febrero de 1947. En la actualidad es una red de institutos nacionales de normalización de 159 países, con un miembro por país y un secretariado central que coordina el sistema desde la sede en Ginebra, Suiza. La ISO es una organización no gubernamental, es decir, sus miembros no son, como en el caso de la ONU, delegados de los gobiernos nacionales.</w:t>
      </w:r>
      <w:bookmarkStart w:id="1" w:name="_GoBack"/>
      <w:bookmarkEnd w:id="1"/>
    </w:p>
    <w:sectPr w:rsidR="00731CE1" w:rsidRPr="00731C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242D9"/>
    <w:multiLevelType w:val="multilevel"/>
    <w:tmpl w:val="7A42C9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CE1"/>
    <w:rsid w:val="000C0334"/>
    <w:rsid w:val="00731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1C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1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122</Words>
  <Characters>675</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Garcia</dc:creator>
  <cp:lastModifiedBy>Andrea Garcia</cp:lastModifiedBy>
  <cp:revision>1</cp:revision>
  <dcterms:created xsi:type="dcterms:W3CDTF">2015-02-16T04:12:00Z</dcterms:created>
  <dcterms:modified xsi:type="dcterms:W3CDTF">2015-02-16T04:18:00Z</dcterms:modified>
</cp:coreProperties>
</file>