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EA5" w:rsidRPr="00687EA5" w:rsidRDefault="00687EA5" w:rsidP="00687EA5">
      <w:pPr>
        <w:pStyle w:val="Prrafodelista"/>
        <w:numPr>
          <w:ilvl w:val="1"/>
          <w:numId w:val="5"/>
        </w:numPr>
        <w:spacing w:line="360" w:lineRule="auto"/>
        <w:outlineLvl w:val="0"/>
        <w:rPr>
          <w:rFonts w:ascii="Times New Roman" w:hAnsi="Times New Roman" w:cs="Times New Roman"/>
          <w:b/>
          <w:sz w:val="28"/>
          <w:szCs w:val="24"/>
        </w:rPr>
      </w:pPr>
      <w:bookmarkStart w:id="0" w:name="_Toc410653549"/>
      <w:r w:rsidRPr="00687EA5">
        <w:rPr>
          <w:rFonts w:ascii="Times New Roman" w:hAnsi="Times New Roman" w:cs="Times New Roman"/>
          <w:b/>
          <w:sz w:val="28"/>
          <w:szCs w:val="24"/>
        </w:rPr>
        <w:t>Conceptos de la Auditoria de la Calidad</w:t>
      </w:r>
      <w:bookmarkEnd w:id="0"/>
      <w:r w:rsidRPr="00687EA5">
        <w:rPr>
          <w:rFonts w:ascii="Times New Roman" w:hAnsi="Times New Roman" w:cs="Times New Roman"/>
          <w:b/>
          <w:sz w:val="28"/>
          <w:szCs w:val="24"/>
        </w:rPr>
        <w:t xml:space="preserve"> </w:t>
      </w:r>
    </w:p>
    <w:p w:rsidR="000C0334" w:rsidRPr="004F1D36" w:rsidRDefault="008C0DEB" w:rsidP="004F1D36">
      <w:pPr>
        <w:rPr>
          <w:rFonts w:ascii="Times New Roman" w:hAnsi="Times New Roman" w:cs="Times New Roman"/>
          <w:sz w:val="24"/>
          <w:szCs w:val="24"/>
        </w:rPr>
      </w:pPr>
      <w:r w:rsidRPr="004F1D36">
        <w:rPr>
          <w:rFonts w:ascii="Times New Roman" w:hAnsi="Times New Roman" w:cs="Times New Roman"/>
          <w:sz w:val="24"/>
          <w:szCs w:val="24"/>
        </w:rPr>
        <w:t>Mejora continua La organización debe mejorar continuamente la eficacia del sistema de gestión de la calidad mediante el uso de la política de la calidad, los objetivos de la calidad, los resultados de las audit</w:t>
      </w:r>
      <w:bookmarkStart w:id="1" w:name="_GoBack"/>
      <w:bookmarkEnd w:id="1"/>
      <w:r w:rsidRPr="004F1D36">
        <w:rPr>
          <w:rFonts w:ascii="Times New Roman" w:hAnsi="Times New Roman" w:cs="Times New Roman"/>
          <w:sz w:val="24"/>
          <w:szCs w:val="24"/>
        </w:rPr>
        <w:t>orías, el análisis de datos, las acciones correctivas y preventivas y la revisión por la dirección.</w:t>
      </w:r>
    </w:p>
    <w:p w:rsidR="008C0DEB" w:rsidRPr="004F1D36" w:rsidRDefault="008C0DEB" w:rsidP="004F1D36">
      <w:pPr>
        <w:rPr>
          <w:rFonts w:ascii="Times New Roman" w:hAnsi="Times New Roman" w:cs="Times New Roman"/>
          <w:sz w:val="24"/>
          <w:szCs w:val="24"/>
        </w:rPr>
      </w:pPr>
      <w:r w:rsidRPr="00251713">
        <w:rPr>
          <w:rFonts w:ascii="Times New Roman" w:hAnsi="Times New Roman" w:cs="Times New Roman"/>
          <w:sz w:val="24"/>
          <w:szCs w:val="24"/>
        </w:rPr>
        <w:t xml:space="preserve">Acción correctiva La organización debe tomar acciones para eliminar las causas de las no conformidades con objeto de prevenir que vuelvan a ocurrir. Las acciones correctivas </w:t>
      </w:r>
      <w:r w:rsidRPr="004F1D36">
        <w:rPr>
          <w:rFonts w:ascii="Times New Roman" w:hAnsi="Times New Roman" w:cs="Times New Roman"/>
          <w:sz w:val="24"/>
          <w:szCs w:val="24"/>
        </w:rPr>
        <w:t>deben ser apropiadas a los efectos de las no conformidades encontradas</w:t>
      </w:r>
    </w:p>
    <w:p w:rsidR="008C0DEB" w:rsidRPr="004F1D36" w:rsidRDefault="008C0DEB" w:rsidP="004F1D36">
      <w:pPr>
        <w:outlineLvl w:val="0"/>
        <w:rPr>
          <w:rFonts w:ascii="Times New Roman" w:hAnsi="Times New Roman" w:cs="Times New Roman"/>
          <w:sz w:val="24"/>
          <w:szCs w:val="24"/>
        </w:rPr>
      </w:pPr>
      <w:r w:rsidRPr="004F1D36">
        <w:rPr>
          <w:rFonts w:ascii="Times New Roman" w:hAnsi="Times New Roman" w:cs="Times New Roman"/>
          <w:sz w:val="24"/>
          <w:szCs w:val="24"/>
        </w:rPr>
        <w:t xml:space="preserve">Acción preventiva La organización debe determinar acciones para eliminar las causas de no conformidades potenciales para prevenir su ocurrencia. Las acciones preventivas deben ser apropiadas a los efectos de los problemas potenciales. </w:t>
      </w:r>
    </w:p>
    <w:p w:rsidR="004F1D36" w:rsidRDefault="004F1D36" w:rsidP="004F1D36">
      <w:pPr>
        <w:pStyle w:val="Bibliografa"/>
        <w:ind w:left="720" w:hanging="720"/>
        <w:rPr>
          <w:rFonts w:ascii="Times New Roman" w:hAnsi="Times New Roman" w:cs="Times New Roman"/>
          <w:noProof/>
          <w:sz w:val="24"/>
          <w:szCs w:val="24"/>
        </w:rPr>
      </w:pPr>
    </w:p>
    <w:p w:rsidR="004F1D36" w:rsidRPr="004F1D36" w:rsidRDefault="004F1D36" w:rsidP="004F1D36">
      <w:pPr>
        <w:pStyle w:val="Bibliografa"/>
        <w:ind w:left="720" w:hanging="720"/>
        <w:rPr>
          <w:rFonts w:ascii="Times New Roman" w:hAnsi="Times New Roman" w:cs="Times New Roman"/>
          <w:noProof/>
          <w:sz w:val="24"/>
          <w:szCs w:val="24"/>
        </w:rPr>
      </w:pPr>
      <w:r w:rsidRPr="004F1D36">
        <w:rPr>
          <w:rFonts w:ascii="Times New Roman" w:hAnsi="Times New Roman" w:cs="Times New Roman"/>
          <w:noProof/>
          <w:sz w:val="24"/>
          <w:szCs w:val="24"/>
        </w:rPr>
        <w:t>BIBLIOGRAFIA:</w:t>
      </w:r>
    </w:p>
    <w:p w:rsidR="004F1D36" w:rsidRPr="004F1D36" w:rsidRDefault="004F1D36" w:rsidP="004F1D36">
      <w:pPr>
        <w:pStyle w:val="Bibliografa"/>
        <w:ind w:left="720" w:hanging="720"/>
        <w:rPr>
          <w:rFonts w:ascii="Times New Roman" w:hAnsi="Times New Roman" w:cs="Times New Roman"/>
          <w:noProof/>
          <w:sz w:val="24"/>
          <w:szCs w:val="24"/>
        </w:rPr>
      </w:pPr>
      <w:r w:rsidRPr="004F1D36">
        <w:rPr>
          <w:rFonts w:ascii="Times New Roman" w:hAnsi="Times New Roman" w:cs="Times New Roman"/>
          <w:noProof/>
          <w:sz w:val="24"/>
          <w:szCs w:val="24"/>
        </w:rPr>
        <w:t xml:space="preserve">19011, I. (2011). </w:t>
      </w:r>
      <w:r w:rsidRPr="004F1D36">
        <w:rPr>
          <w:rFonts w:ascii="Times New Roman" w:hAnsi="Times New Roman" w:cs="Times New Roman"/>
          <w:iCs/>
          <w:noProof/>
          <w:sz w:val="24"/>
          <w:szCs w:val="24"/>
        </w:rPr>
        <w:t>NORMA INTERNACIONAL.</w:t>
      </w:r>
      <w:r w:rsidRPr="004F1D36">
        <w:rPr>
          <w:rFonts w:ascii="Times New Roman" w:hAnsi="Times New Roman" w:cs="Times New Roman"/>
          <w:noProof/>
          <w:sz w:val="24"/>
          <w:szCs w:val="24"/>
        </w:rPr>
        <w:t xml:space="preserve"> SUIZA: ISO.</w:t>
      </w:r>
    </w:p>
    <w:p w:rsidR="008C0DEB" w:rsidRDefault="008C0DEB"/>
    <w:sectPr w:rsidR="008C0D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553BA"/>
    <w:multiLevelType w:val="multilevel"/>
    <w:tmpl w:val="832CB0B0"/>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272247A"/>
    <w:multiLevelType w:val="hybridMultilevel"/>
    <w:tmpl w:val="BB0AF7D0"/>
    <w:lvl w:ilvl="0" w:tplc="EA403C9C">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65242D9"/>
    <w:multiLevelType w:val="multilevel"/>
    <w:tmpl w:val="7A42C9C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0782BC1"/>
    <w:multiLevelType w:val="multilevel"/>
    <w:tmpl w:val="8B4C6A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3B82D98"/>
    <w:multiLevelType w:val="hybridMultilevel"/>
    <w:tmpl w:val="BEECFC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DEB"/>
    <w:rsid w:val="000C0334"/>
    <w:rsid w:val="004F1D36"/>
    <w:rsid w:val="00687EA5"/>
    <w:rsid w:val="008C0D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0DEB"/>
    <w:pPr>
      <w:ind w:left="720"/>
      <w:contextualSpacing/>
    </w:pPr>
  </w:style>
  <w:style w:type="paragraph" w:styleId="Bibliografa">
    <w:name w:val="Bibliography"/>
    <w:basedOn w:val="Normal"/>
    <w:next w:val="Normal"/>
    <w:uiPriority w:val="37"/>
    <w:unhideWhenUsed/>
    <w:rsid w:val="004F1D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0DEB"/>
    <w:pPr>
      <w:ind w:left="720"/>
      <w:contextualSpacing/>
    </w:pPr>
  </w:style>
  <w:style w:type="paragraph" w:styleId="Bibliografa">
    <w:name w:val="Bibliography"/>
    <w:basedOn w:val="Normal"/>
    <w:next w:val="Normal"/>
    <w:uiPriority w:val="37"/>
    <w:unhideWhenUsed/>
    <w:rsid w:val="004F1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138</Words>
  <Characters>761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Garcia</dc:creator>
  <cp:lastModifiedBy>Andrea Garcia</cp:lastModifiedBy>
  <cp:revision>2</cp:revision>
  <dcterms:created xsi:type="dcterms:W3CDTF">2015-02-16T03:30:00Z</dcterms:created>
  <dcterms:modified xsi:type="dcterms:W3CDTF">2015-02-16T04:11:00Z</dcterms:modified>
</cp:coreProperties>
</file>