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A6" w:rsidRPr="00C026A6" w:rsidRDefault="00C026A6" w:rsidP="00C026A6">
      <w:pPr>
        <w:jc w:val="center"/>
        <w:rPr>
          <w:b/>
          <w:sz w:val="28"/>
          <w:szCs w:val="28"/>
        </w:rPr>
      </w:pPr>
      <w:r w:rsidRPr="00C026A6">
        <w:rPr>
          <w:b/>
          <w:sz w:val="28"/>
          <w:szCs w:val="28"/>
        </w:rPr>
        <w:t>DOSSIER INFORMACIÓN EOI MURCIA</w:t>
      </w:r>
    </w:p>
    <w:p w:rsidR="008B4A07" w:rsidRPr="008B4A07" w:rsidRDefault="008B4A07">
      <w:pPr>
        <w:rPr>
          <w:sz w:val="28"/>
          <w:szCs w:val="28"/>
        </w:rPr>
      </w:pPr>
      <w:r w:rsidRPr="008B4A07">
        <w:rPr>
          <w:sz w:val="28"/>
          <w:szCs w:val="28"/>
        </w:rPr>
        <w:t xml:space="preserve">+ Se formó aprovechando los espacios comunes de la planta baja de la misma. Francisco Sola Sánchez y Carlos </w:t>
      </w:r>
      <w:proofErr w:type="spellStart"/>
      <w:r w:rsidRPr="008B4A07">
        <w:rPr>
          <w:sz w:val="28"/>
          <w:szCs w:val="28"/>
        </w:rPr>
        <w:t>Brugarolas</w:t>
      </w:r>
      <w:proofErr w:type="spellEnd"/>
      <w:r w:rsidRPr="008B4A07">
        <w:rPr>
          <w:sz w:val="28"/>
          <w:szCs w:val="28"/>
        </w:rPr>
        <w:t xml:space="preserve"> Martínez, entraron con el diseño del edificio en el catálogo de los premios a la innovació</w:t>
      </w:r>
      <w:bookmarkStart w:id="0" w:name="_GoBack"/>
      <w:bookmarkEnd w:id="0"/>
      <w:r w:rsidRPr="008B4A07">
        <w:rPr>
          <w:sz w:val="28"/>
          <w:szCs w:val="28"/>
        </w:rPr>
        <w:t xml:space="preserve">n en la arquitectura española. </w:t>
      </w:r>
    </w:p>
    <w:p w:rsidR="008B4A07" w:rsidRPr="008B4A07" w:rsidRDefault="008B4A07">
      <w:pPr>
        <w:rPr>
          <w:sz w:val="28"/>
          <w:szCs w:val="28"/>
        </w:rPr>
      </w:pPr>
      <w:r w:rsidRPr="008B4A07">
        <w:rPr>
          <w:sz w:val="28"/>
          <w:szCs w:val="28"/>
        </w:rPr>
        <w:t xml:space="preserve">+ Por otro lado, el arquitecto Juan A. Molina apunta que la EOI de Murcia es un edificio hermético, con una destacada y polémica elección del zinc como material para su fachada, lo que ha creado un enorme problema de recepción de calor, conociendo las horas de sol de la región del sureste español, circunstancia reconocida perjudicial para una correcta atención del ser humano en cualquier proceso comunicativo, incidiendo por lo tanto en el desarrollo de la pertinente actividad docente dentro de la misma. </w:t>
      </w:r>
    </w:p>
    <w:p w:rsidR="008B4A07" w:rsidRPr="008B4A07" w:rsidRDefault="008B4A07">
      <w:pPr>
        <w:rPr>
          <w:sz w:val="28"/>
          <w:szCs w:val="28"/>
        </w:rPr>
      </w:pPr>
      <w:r w:rsidRPr="008B4A07">
        <w:rPr>
          <w:sz w:val="28"/>
          <w:szCs w:val="28"/>
        </w:rPr>
        <w:t xml:space="preserve">+ Lo que sí reconoce Juan A. Molina es “la forma de salirse de lo corriente en el paisaje urbano que tiene dicho edificio”. </w:t>
      </w:r>
    </w:p>
    <w:p w:rsidR="002649A8" w:rsidRPr="008B4A07" w:rsidRDefault="008B4A07">
      <w:pPr>
        <w:rPr>
          <w:sz w:val="28"/>
          <w:szCs w:val="28"/>
        </w:rPr>
      </w:pPr>
      <w:r w:rsidRPr="008B4A07">
        <w:rPr>
          <w:sz w:val="28"/>
          <w:szCs w:val="28"/>
        </w:rPr>
        <w:t>+ El edificio está diseñado de forma circular sin pilares centrales ,con las aulas dispuestas conforme se asciende, en cuanto a las dependencias de la planta baja, se dispone de salón de actos, cafetería, aula plumier de ordenadores, biblioteca, fotocopiadora pública, sala de profesores, aseos públicos y un habitáculo común sin barreras para el estudio, la lectura o el trabajo colaborativo.</w:t>
      </w:r>
    </w:p>
    <w:sectPr w:rsidR="002649A8" w:rsidRPr="008B4A07" w:rsidSect="008B4A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A07"/>
    <w:rsid w:val="002649A8"/>
    <w:rsid w:val="008B4A07"/>
    <w:rsid w:val="00C026A6"/>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1101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dc:creator>
  <cp:lastModifiedBy>LETICIA</cp:lastModifiedBy>
  <cp:revision>1</cp:revision>
  <dcterms:created xsi:type="dcterms:W3CDTF">2015-04-03T01:20:00Z</dcterms:created>
  <dcterms:modified xsi:type="dcterms:W3CDTF">2015-04-03T01:22:00Z</dcterms:modified>
</cp:coreProperties>
</file>