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75" w:rsidRPr="00353475" w:rsidRDefault="00353475" w:rsidP="00353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75">
        <w:rPr>
          <w:rFonts w:ascii="Times New Roman" w:hAnsi="Times New Roman" w:cs="Times New Roman"/>
          <w:sz w:val="24"/>
          <w:szCs w:val="24"/>
        </w:rPr>
        <w:t>ARTICULO 18. DEFINICION DE DESASTRE.</w:t>
      </w:r>
    </w:p>
    <w:p w:rsidR="00A8138B" w:rsidRPr="00353475" w:rsidRDefault="00353475" w:rsidP="00353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75">
        <w:rPr>
          <w:rFonts w:ascii="Times New Roman" w:hAnsi="Times New Roman" w:cs="Times New Roman"/>
          <w:sz w:val="24"/>
          <w:szCs w:val="24"/>
        </w:rPr>
        <w:t xml:space="preserve"> Para efectos del presente estatuto, se entiende por desastre el daño grave o la alteración grave de las condiciones normales de vida en un área geográfica determinada, causada por fenómenos naturales y por efectos catastróficos de la acción del hombre en forma accidental, que requiera por ello de la especial atención de los organismos del Estado y de otras entidades de carácter humanitario o de servicio social.</w:t>
      </w:r>
    </w:p>
    <w:sectPr w:rsidR="00A8138B" w:rsidRPr="00353475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AF5"/>
    <w:rsid w:val="00067AF5"/>
    <w:rsid w:val="00155BE1"/>
    <w:rsid w:val="00295316"/>
    <w:rsid w:val="00353475"/>
    <w:rsid w:val="00362E05"/>
    <w:rsid w:val="004B50C5"/>
    <w:rsid w:val="004C0E59"/>
    <w:rsid w:val="005865FF"/>
    <w:rsid w:val="006900D9"/>
    <w:rsid w:val="00726908"/>
    <w:rsid w:val="00740719"/>
    <w:rsid w:val="00870B5B"/>
    <w:rsid w:val="009B029C"/>
    <w:rsid w:val="009B510C"/>
    <w:rsid w:val="009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2</cp:revision>
  <dcterms:created xsi:type="dcterms:W3CDTF">2015-05-13T05:23:00Z</dcterms:created>
  <dcterms:modified xsi:type="dcterms:W3CDTF">2015-05-13T05:23:00Z</dcterms:modified>
</cp:coreProperties>
</file>