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FC" w:rsidRPr="00DA5AFC" w:rsidRDefault="00DA5AFC" w:rsidP="00DA5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FC">
        <w:rPr>
          <w:rFonts w:ascii="Times New Roman" w:hAnsi="Times New Roman" w:cs="Times New Roman"/>
          <w:sz w:val="24"/>
          <w:szCs w:val="24"/>
        </w:rPr>
        <w:t xml:space="preserve">ARTICULO 22. PARTICIPACION DE ENTIDADES </w:t>
      </w:r>
      <w:proofErr w:type="spellStart"/>
      <w:r w:rsidRPr="00DA5AFC">
        <w:rPr>
          <w:rFonts w:ascii="Times New Roman" w:hAnsi="Times New Roman" w:cs="Times New Roman"/>
          <w:sz w:val="24"/>
          <w:szCs w:val="24"/>
        </w:rPr>
        <w:t>PúBLICAS</w:t>
      </w:r>
      <w:proofErr w:type="spellEnd"/>
      <w:r w:rsidRPr="00DA5AFC">
        <w:rPr>
          <w:rFonts w:ascii="Times New Roman" w:hAnsi="Times New Roman" w:cs="Times New Roman"/>
          <w:sz w:val="24"/>
          <w:szCs w:val="24"/>
        </w:rPr>
        <w:t xml:space="preserve"> Y PRIVADAS DURANTE LA SITUACION DE DESASTRE.</w:t>
      </w:r>
    </w:p>
    <w:p w:rsidR="00DA5AFC" w:rsidRPr="00DA5AFC" w:rsidRDefault="00DA5AFC" w:rsidP="00DA5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FC">
        <w:rPr>
          <w:rFonts w:ascii="Times New Roman" w:hAnsi="Times New Roman" w:cs="Times New Roman"/>
          <w:sz w:val="24"/>
          <w:szCs w:val="24"/>
        </w:rPr>
        <w:t xml:space="preserve"> En el mismo decreto que declare la situación de desastre, se señalarán, según su naturaleza, las entidades y organismos que estarán obligados a participar en la ejecución del plan especifico, las labores que deberán desarrollar y la forma como se someterán a la dirección, coordinación y control por parte de la entidad o funcionario competente. Igualmente, se determinará la forma y modalidades de participación de las </w:t>
      </w:r>
    </w:p>
    <w:p w:rsidR="00A8138B" w:rsidRPr="00DA5AFC" w:rsidRDefault="00DA5AFC" w:rsidP="00DA5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AFC">
        <w:rPr>
          <w:rFonts w:ascii="Times New Roman" w:hAnsi="Times New Roman" w:cs="Times New Roman"/>
          <w:sz w:val="24"/>
          <w:szCs w:val="24"/>
        </w:rPr>
        <w:t>entidades</w:t>
      </w:r>
      <w:proofErr w:type="gramEnd"/>
      <w:r w:rsidRPr="00DA5AFC">
        <w:rPr>
          <w:rFonts w:ascii="Times New Roman" w:hAnsi="Times New Roman" w:cs="Times New Roman"/>
          <w:sz w:val="24"/>
          <w:szCs w:val="24"/>
        </w:rPr>
        <w:t xml:space="preserve"> y personas privadas y los mecanismos para que se sometan a la dirección, coordinación y control por parte de la entidad o funcionario competente.  </w:t>
      </w:r>
    </w:p>
    <w:sectPr w:rsidR="00A8138B" w:rsidRPr="00DA5AFC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AFC"/>
    <w:rsid w:val="00155BE1"/>
    <w:rsid w:val="00295316"/>
    <w:rsid w:val="00362E05"/>
    <w:rsid w:val="004B50C5"/>
    <w:rsid w:val="004C0E59"/>
    <w:rsid w:val="005865FF"/>
    <w:rsid w:val="006900D9"/>
    <w:rsid w:val="00726908"/>
    <w:rsid w:val="00740719"/>
    <w:rsid w:val="00870B5B"/>
    <w:rsid w:val="009C2740"/>
    <w:rsid w:val="00B00C13"/>
    <w:rsid w:val="00DA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2015-05-13T05:27:00Z</dcterms:created>
  <dcterms:modified xsi:type="dcterms:W3CDTF">2015-05-13T05:28:00Z</dcterms:modified>
</cp:coreProperties>
</file>