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FC" w:rsidRDefault="002156FC" w:rsidP="002156FC">
      <w:pPr>
        <w:spacing w:line="360" w:lineRule="auto"/>
        <w:jc w:val="center"/>
        <w:rPr>
          <w:rFonts w:ascii="Comic Sans MS" w:hAnsi="Comic Sans MS" w:cs="Arial"/>
          <w:color w:val="00B0F0"/>
          <w:sz w:val="32"/>
          <w:szCs w:val="32"/>
        </w:rPr>
      </w:pPr>
      <w:r w:rsidRPr="002156FC">
        <w:rPr>
          <w:rFonts w:ascii="Comic Sans MS" w:hAnsi="Comic Sans MS" w:cs="Arial"/>
          <w:color w:val="00B0F0"/>
          <w:sz w:val="32"/>
          <w:szCs w:val="32"/>
        </w:rPr>
        <w:t>EL RELIEVE COLOMBIANO</w:t>
      </w:r>
    </w:p>
    <w:p w:rsidR="00542633" w:rsidRPr="002156FC" w:rsidRDefault="002156FC" w:rsidP="002156FC">
      <w:pPr>
        <w:spacing w:line="360" w:lineRule="auto"/>
        <w:jc w:val="both"/>
        <w:rPr>
          <w:rFonts w:ascii="Arial" w:hAnsi="Arial" w:cs="Arial"/>
          <w:sz w:val="32"/>
          <w:szCs w:val="32"/>
        </w:rPr>
      </w:pPr>
      <w:r w:rsidRPr="002156FC">
        <w:rPr>
          <w:noProof/>
          <w:color w:val="000000" w:themeColor="text1"/>
          <w:lang w:eastAsia="es-CO"/>
        </w:rPr>
        <w:drawing>
          <wp:anchor distT="0" distB="0" distL="114300" distR="114300" simplePos="0" relativeHeight="251658240" behindDoc="1" locked="0" layoutInCell="1" allowOverlap="1" wp14:anchorId="64A869DF" wp14:editId="2BF270BF">
            <wp:simplePos x="0" y="0"/>
            <wp:positionH relativeFrom="margin">
              <wp:posOffset>52629</wp:posOffset>
            </wp:positionH>
            <wp:positionV relativeFrom="paragraph">
              <wp:posOffset>695041</wp:posOffset>
            </wp:positionV>
            <wp:extent cx="5499735" cy="3767838"/>
            <wp:effectExtent l="0" t="0" r="5715" b="4445"/>
            <wp:wrapNone/>
            <wp:docPr id="1" name="Imagen 1" descr="https://luisamariaarias.files.wordpress.com/2012/05/formas-de-relieve-de-interior1.jpg?w=500&amp;h=32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isamariaarias.files.wordpress.com/2012/05/formas-de-relieve-de-interior1.jpg?w=500&amp;h=32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4796" cy="377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702">
        <w:rPr>
          <w:rFonts w:ascii="Arial" w:hAnsi="Arial" w:cs="Arial"/>
          <w:color w:val="000000" w:themeColor="text1"/>
          <w:sz w:val="32"/>
          <w:szCs w:val="32"/>
        </w:rPr>
        <w:t>E</w:t>
      </w:r>
      <w:r w:rsidR="00F206EA" w:rsidRPr="002156FC">
        <w:rPr>
          <w:rFonts w:ascii="Arial" w:hAnsi="Arial" w:cs="Arial"/>
          <w:color w:val="000000" w:themeColor="text1"/>
          <w:sz w:val="32"/>
          <w:szCs w:val="32"/>
        </w:rPr>
        <w:t>s resultado de la evolución geo</w:t>
      </w:r>
      <w:r w:rsidRPr="002156FC">
        <w:rPr>
          <w:rFonts w:ascii="Arial" w:hAnsi="Arial" w:cs="Arial"/>
          <w:color w:val="000000" w:themeColor="text1"/>
          <w:sz w:val="32"/>
          <w:szCs w:val="32"/>
        </w:rPr>
        <w:t>lógica, climática y biogeográfi</w:t>
      </w:r>
      <w:r w:rsidR="00F206EA" w:rsidRPr="002156FC">
        <w:rPr>
          <w:rFonts w:ascii="Arial" w:hAnsi="Arial" w:cs="Arial"/>
          <w:color w:val="000000" w:themeColor="text1"/>
          <w:sz w:val="32"/>
          <w:szCs w:val="32"/>
        </w:rPr>
        <w:t>ca del territorio, a lo largo de millones de años. En la actualidad, el territorio colombiano es atravesado en gran parte de su extensión por la gran cordillera de los Andes dividida en tres ramales: Oriental, Central y Occidental, y una cuarta cordillera en formación, desde la Serranía del Baudó hasta las islas Gorgona y</w:t>
      </w:r>
      <w:r w:rsidRPr="002156FC">
        <w:rPr>
          <w:rFonts w:ascii="Arial" w:hAnsi="Arial" w:cs="Arial"/>
          <w:color w:val="000000" w:themeColor="text1"/>
          <w:sz w:val="32"/>
          <w:szCs w:val="32"/>
        </w:rPr>
        <w:t xml:space="preserve"> Gorgonilla</w:t>
      </w:r>
      <w:bookmarkStart w:id="0" w:name="_GoBack"/>
      <w:bookmarkEnd w:id="0"/>
      <w:r w:rsidRPr="002156FC">
        <w:rPr>
          <w:rFonts w:ascii="Arial" w:hAnsi="Arial" w:cs="Arial"/>
          <w:color w:val="000000" w:themeColor="text1"/>
          <w:sz w:val="32"/>
          <w:szCs w:val="32"/>
        </w:rPr>
        <w:t xml:space="preserve"> en el océano Pacífi</w:t>
      </w:r>
      <w:r w:rsidR="00F206EA" w:rsidRPr="002156FC">
        <w:rPr>
          <w:rFonts w:ascii="Arial" w:hAnsi="Arial" w:cs="Arial"/>
          <w:color w:val="000000" w:themeColor="text1"/>
          <w:sz w:val="32"/>
          <w:szCs w:val="32"/>
        </w:rPr>
        <w:t>co. La Sierra Nevada de Santa Marta, considerado el macizo litoral costero más alto del mundo, y varias serranías, como la serranía de la Macarena, en la Orinoquia, completan el sistema montañoso colombiano. Los grandes valles que se encuentran entre las cordilleras se conocen como valles interandinos, por donde corren los ríos Magdalena y Cauca. El resto del territorio colombiano está conformado por la planicie caribeña, la planicie a</w:t>
      </w:r>
      <w:r w:rsidRPr="002156FC">
        <w:rPr>
          <w:rFonts w:ascii="Arial" w:hAnsi="Arial" w:cs="Arial"/>
          <w:color w:val="000000" w:themeColor="text1"/>
          <w:sz w:val="32"/>
          <w:szCs w:val="32"/>
        </w:rPr>
        <w:t>mazónica, la llanura del pacífi</w:t>
      </w:r>
      <w:r w:rsidR="00F206EA" w:rsidRPr="002156FC">
        <w:rPr>
          <w:rFonts w:ascii="Arial" w:hAnsi="Arial" w:cs="Arial"/>
          <w:color w:val="000000" w:themeColor="text1"/>
          <w:sz w:val="32"/>
          <w:szCs w:val="32"/>
        </w:rPr>
        <w:t>co, la llanura de la Orinoquia y la región insular</w:t>
      </w:r>
      <w:r w:rsidR="00F206EA" w:rsidRPr="002156FC">
        <w:rPr>
          <w:rFonts w:ascii="Arial" w:hAnsi="Arial" w:cs="Arial"/>
          <w:sz w:val="32"/>
          <w:szCs w:val="32"/>
        </w:rPr>
        <w:t>.</w:t>
      </w:r>
    </w:p>
    <w:sectPr w:rsidR="00542633" w:rsidRPr="002156FC" w:rsidSect="002156FC">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EA"/>
    <w:rsid w:val="00040702"/>
    <w:rsid w:val="002156FC"/>
    <w:rsid w:val="00542633"/>
    <w:rsid w:val="00DB2C43"/>
    <w:rsid w:val="00F20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6060C-F025-4F67-B8B7-2A0F528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ea.educastur.princast.es/relieve/cc/data/SD1_OA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Ignacio Quintero</dc:creator>
  <cp:keywords/>
  <dc:description/>
  <cp:lastModifiedBy>jose Ignacio Quintero</cp:lastModifiedBy>
  <cp:revision>4</cp:revision>
  <dcterms:created xsi:type="dcterms:W3CDTF">2015-09-28T15:26:00Z</dcterms:created>
  <dcterms:modified xsi:type="dcterms:W3CDTF">2015-10-01T15:55:00Z</dcterms:modified>
</cp:coreProperties>
</file>