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A" w:rsidRDefault="002C3B4A" w:rsidP="002C3B4A">
      <w:pPr>
        <w:pStyle w:val="Textoindependiente"/>
        <w:spacing w:line="600" w:lineRule="auto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Ley de variedad requerida</w:t>
      </w:r>
    </w:p>
    <w:p w:rsidR="002C3B4A" w:rsidRDefault="002C3B4A" w:rsidP="002C3B4A">
      <w:pPr>
        <w:pStyle w:val="Textoindependiente"/>
        <w:spacing w:line="60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color w:val="333333"/>
          <w:lang w:val="es-MX"/>
        </w:rPr>
        <w:t xml:space="preserve">     “</w:t>
      </w:r>
      <w:r w:rsidRPr="00386FB7">
        <w:rPr>
          <w:rFonts w:ascii="Arial" w:hAnsi="Arial" w:cs="Arial"/>
          <w:color w:val="333333"/>
          <w:lang w:val="es-MX"/>
        </w:rPr>
        <w:t>Establece que cuanto mayor es la variedad de acciones de un sistema regulado, también es mayor la variedad de perturbaciones posi</w:t>
      </w:r>
      <w:r>
        <w:rPr>
          <w:rFonts w:ascii="Arial" w:hAnsi="Arial" w:cs="Arial"/>
          <w:color w:val="333333"/>
          <w:lang w:val="es-MX"/>
        </w:rPr>
        <w:t xml:space="preserve">bles que deben ser controladas </w:t>
      </w:r>
      <w:r w:rsidRPr="00386FB7">
        <w:rPr>
          <w:rFonts w:ascii="Arial" w:hAnsi="Arial" w:cs="Arial"/>
          <w:color w:val="333333"/>
          <w:lang w:val="es-MX"/>
        </w:rPr>
        <w:t>sólo la variedad absorbe variedad”</w:t>
      </w:r>
      <w:r w:rsidRPr="00EF70B2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(</w:t>
      </w:r>
      <w:proofErr w:type="spellStart"/>
      <w:r w:rsidRPr="00EF70B2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Arnold</w:t>
      </w:r>
      <w:proofErr w:type="spellEnd"/>
      <w:r w:rsidRPr="00EF70B2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 &amp; Osorio, 1998, pág. 48)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.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035B3B"/>
    <w:rsid w:val="002C3B4A"/>
    <w:rsid w:val="00372E9D"/>
    <w:rsid w:val="005863D3"/>
    <w:rsid w:val="00AE3C4E"/>
    <w:rsid w:val="00C22755"/>
    <w:rsid w:val="00D84CC8"/>
    <w:rsid w:val="00E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0DE992B7-BFC7-40D5-BF1B-34730486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2016-03-16T21:32:00Z</dcterms:created>
  <dcterms:modified xsi:type="dcterms:W3CDTF">2016-03-16T21:32:00Z</dcterms:modified>
</cp:coreProperties>
</file>