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F" w:rsidRPr="00A31F0A" w:rsidRDefault="00ED291F" w:rsidP="00A31F0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31F0A">
        <w:rPr>
          <w:rFonts w:ascii="Arial" w:hAnsi="Arial" w:cs="Arial"/>
          <w:b/>
          <w:sz w:val="24"/>
          <w:szCs w:val="24"/>
        </w:rPr>
        <w:t>INFRA-SISTEMAS</w:t>
      </w:r>
    </w:p>
    <w:p w:rsidR="00ED291F" w:rsidRDefault="00ED291F" w:rsidP="00A31F0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51285">
        <w:rPr>
          <w:rFonts w:ascii="Arial" w:hAnsi="Arial" w:cs="Arial"/>
          <w:sz w:val="24"/>
          <w:szCs w:val="24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 sistemas, en tanto estos posean las características sistémicas (sinergia). (</w:t>
      </w:r>
      <w:proofErr w:type="spellStart"/>
      <w:r w:rsidRPr="00D51285">
        <w:rPr>
          <w:rFonts w:ascii="Arial" w:hAnsi="Arial" w:cs="Arial"/>
          <w:sz w:val="24"/>
          <w:szCs w:val="24"/>
        </w:rPr>
        <w:t>Arnold</w:t>
      </w:r>
      <w:proofErr w:type="spellEnd"/>
      <w:r w:rsidRPr="00D51285">
        <w:rPr>
          <w:rFonts w:ascii="Arial" w:hAnsi="Arial" w:cs="Arial"/>
          <w:sz w:val="24"/>
          <w:szCs w:val="24"/>
        </w:rPr>
        <w:t xml:space="preserve"> &amp; Osorio, 1998, pág. 48)</w:t>
      </w:r>
    </w:p>
    <w:p w:rsidR="00F408F2" w:rsidRDefault="00F408F2">
      <w:bookmarkStart w:id="0" w:name="_GoBack"/>
      <w:bookmarkEnd w:id="0"/>
    </w:p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1F"/>
    <w:rsid w:val="00A31F0A"/>
    <w:rsid w:val="00ED291F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2016-03-16T21:30:00Z</dcterms:created>
  <dcterms:modified xsi:type="dcterms:W3CDTF">2016-04-09T23:53:00Z</dcterms:modified>
</cp:coreProperties>
</file>