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D55" w:rsidRPr="00FE6F3F" w:rsidRDefault="001F5520" w:rsidP="003F2634">
      <w:pPr>
        <w:spacing w:after="0"/>
        <w:jc w:val="center"/>
        <w:rPr>
          <w:b/>
          <w:sz w:val="36"/>
          <w:szCs w:val="36"/>
        </w:rPr>
      </w:pPr>
      <w:r w:rsidRPr="00FE6F3F">
        <w:rPr>
          <w:b/>
          <w:sz w:val="36"/>
          <w:szCs w:val="36"/>
        </w:rPr>
        <w:t>Anexo 1  (crucigrama)</w:t>
      </w:r>
    </w:p>
    <w:p w:rsidR="003F2634" w:rsidRDefault="003F2634" w:rsidP="003F2634">
      <w:pPr>
        <w:spacing w:after="0"/>
        <w:jc w:val="center"/>
        <w:rPr>
          <w:b/>
        </w:rPr>
      </w:pPr>
    </w:p>
    <w:p w:rsidR="003F2634" w:rsidRPr="003F2634" w:rsidRDefault="003F2634" w:rsidP="003F2634">
      <w:pPr>
        <w:spacing w:after="0"/>
        <w:jc w:val="center"/>
        <w:rPr>
          <w:b/>
        </w:rPr>
      </w:pPr>
    </w:p>
    <w:p w:rsidR="001F5520" w:rsidRDefault="003F2634" w:rsidP="001F5520">
      <w:pPr>
        <w:spacing w:after="0"/>
      </w:pPr>
      <w:r>
        <w:rPr>
          <w:noProof/>
          <w:lang w:eastAsia="es-CO"/>
        </w:rPr>
        <w:drawing>
          <wp:inline distT="0" distB="0" distL="0" distR="0" wp14:anchorId="7927A690" wp14:editId="012DC9F1">
            <wp:extent cx="3228575" cy="36576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1238" cy="3671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634" w:rsidRDefault="003F2634" w:rsidP="001F5520">
      <w:pPr>
        <w:spacing w:after="0"/>
      </w:pPr>
    </w:p>
    <w:p w:rsidR="003F2634" w:rsidRDefault="003F2634" w:rsidP="001F5520">
      <w:pPr>
        <w:spacing w:after="0"/>
      </w:pPr>
    </w:p>
    <w:tbl>
      <w:tblPr>
        <w:tblW w:w="0" w:type="auto"/>
        <w:tblCellSpacing w:w="1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08"/>
        <w:gridCol w:w="4538"/>
      </w:tblGrid>
      <w:tr w:rsidR="003F2634" w:rsidRPr="00B75AC2" w:rsidTr="006B265E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F2634" w:rsidRPr="003F2634" w:rsidRDefault="003F2634" w:rsidP="003F2634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CO"/>
              </w:rPr>
            </w:pPr>
          </w:p>
          <w:p w:rsidR="003F2634" w:rsidRPr="00B75AC2" w:rsidRDefault="003F2634" w:rsidP="003F2634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F263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CO"/>
              </w:rPr>
              <w:t>Horizontales</w:t>
            </w:r>
          </w:p>
        </w:tc>
      </w:tr>
      <w:tr w:rsidR="003F2634" w:rsidRPr="00B75AC2" w:rsidTr="006B265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3F2634" w:rsidRPr="00B75AC2" w:rsidRDefault="003F2634" w:rsidP="003F26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75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2634" w:rsidRPr="00B75AC2" w:rsidRDefault="003F2634" w:rsidP="003F26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75A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Cuando una variable aumenta como consecuencia del aumento de otra variable y en la misma proporción, esto se conoce como una proporcionalidad:</w:t>
            </w:r>
          </w:p>
        </w:tc>
      </w:tr>
      <w:tr w:rsidR="003F2634" w:rsidRPr="00B75AC2" w:rsidTr="006B265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3F2634" w:rsidRPr="00B75AC2" w:rsidRDefault="003F2634" w:rsidP="003F26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75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2634" w:rsidRPr="00B75AC2" w:rsidRDefault="003F2634" w:rsidP="003F26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75A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 la igualdad entre dos razones se le conoce como:</w:t>
            </w:r>
          </w:p>
        </w:tc>
      </w:tr>
      <w:tr w:rsidR="003F2634" w:rsidRPr="00B75AC2" w:rsidTr="006B265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3F2634" w:rsidRPr="00B75AC2" w:rsidRDefault="003F2634" w:rsidP="003F26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75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2634" w:rsidRPr="00B75AC2" w:rsidRDefault="003F2634" w:rsidP="003F26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75A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Un procedimiento muy común utilizado en el planteamiento y solución de problemas de proporcionalidad se llama:</w:t>
            </w:r>
          </w:p>
        </w:tc>
      </w:tr>
      <w:tr w:rsidR="003F2634" w:rsidRPr="00B75AC2" w:rsidTr="006B265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3F2634" w:rsidRPr="00B75AC2" w:rsidRDefault="003F2634" w:rsidP="003F26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75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2634" w:rsidRPr="00B75AC2" w:rsidRDefault="003F2634" w:rsidP="003F26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75A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Si el volumen de un cuerpo permanece constante, la masa de este guarda una relación de proporcionalidad directa con la:</w:t>
            </w:r>
          </w:p>
        </w:tc>
      </w:tr>
      <w:tr w:rsidR="003F2634" w:rsidRPr="00B75AC2" w:rsidTr="006B265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3F2634" w:rsidRPr="00B75AC2" w:rsidRDefault="003F2634" w:rsidP="003F26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75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2634" w:rsidRPr="00B75AC2" w:rsidRDefault="003F2634" w:rsidP="003F26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75A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Relación o cociente entre dos cantidades.</w:t>
            </w:r>
          </w:p>
        </w:tc>
      </w:tr>
      <w:tr w:rsidR="003F2634" w:rsidRPr="00B75AC2" w:rsidTr="006B265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3F2634" w:rsidRPr="00B75AC2" w:rsidRDefault="003F2634" w:rsidP="003F26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75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2634" w:rsidRDefault="003F2634" w:rsidP="003F26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75A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En un cilindro de sección transversal constante, la fuerza guarda una relación de proporcionalidad directa con la:</w:t>
            </w:r>
          </w:p>
          <w:p w:rsidR="003F2634" w:rsidRPr="00B75AC2" w:rsidRDefault="003F2634" w:rsidP="003F26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3F2634" w:rsidRPr="00B75AC2" w:rsidTr="006B265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3F2634" w:rsidRPr="00B75AC2" w:rsidRDefault="003F2634" w:rsidP="003F26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75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2634" w:rsidRPr="00B75AC2" w:rsidRDefault="003F2634" w:rsidP="003F26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75A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Si en un sistema hidráulico se modifica la fuerza sin cambiar su presión, necesariamente debe haber un cambio en su:</w:t>
            </w:r>
          </w:p>
        </w:tc>
      </w:tr>
      <w:tr w:rsidR="003F2634" w:rsidRPr="00B75AC2" w:rsidTr="006B265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3F2634" w:rsidRPr="00B75AC2" w:rsidRDefault="003F2634" w:rsidP="003F26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75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2634" w:rsidRPr="00B75AC2" w:rsidRDefault="003F2634" w:rsidP="003F26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75A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Si dos cuerpos experimentan la misma aceleración se puede afirmar que fueron sometidos a la misma:</w:t>
            </w:r>
          </w:p>
        </w:tc>
      </w:tr>
      <w:tr w:rsidR="003F2634" w:rsidRPr="00B75AC2" w:rsidTr="006B265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3F2634" w:rsidRPr="00B75AC2" w:rsidRDefault="003F2634" w:rsidP="003F26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75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2634" w:rsidRPr="00B75AC2" w:rsidRDefault="003F2634" w:rsidP="003F26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75A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Si dos cuerpos que experimentan la misma fuerza alcanzan la misma aceleración es porque tienen la misma ______________.</w:t>
            </w:r>
          </w:p>
        </w:tc>
      </w:tr>
      <w:tr w:rsidR="003F2634" w:rsidRPr="00B75AC2" w:rsidTr="006B265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3F2634" w:rsidRPr="00B75AC2" w:rsidRDefault="003F2634" w:rsidP="003F26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75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2634" w:rsidRPr="00B75AC2" w:rsidRDefault="003F2634" w:rsidP="003F26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75A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En un sistema un piñón tiene 45 dientes y está acoplado a un segundo piñón de 15 dientes. La relación entre el número de vueltas dadas por el piñón pequeño respecto al grande es el:</w:t>
            </w:r>
          </w:p>
        </w:tc>
      </w:tr>
    </w:tbl>
    <w:p w:rsidR="003F2634" w:rsidRDefault="003F2634" w:rsidP="003F2634">
      <w:pPr>
        <w:spacing w:after="0"/>
        <w:ind w:firstLine="284"/>
        <w:jc w:val="both"/>
        <w:rPr>
          <w:rFonts w:ascii="Times New Roman" w:hAnsi="Times New Roman"/>
        </w:rPr>
      </w:pPr>
    </w:p>
    <w:p w:rsidR="003F2634" w:rsidRDefault="003F2634" w:rsidP="003F2634">
      <w:pPr>
        <w:spacing w:after="0"/>
        <w:ind w:firstLine="284"/>
        <w:rPr>
          <w:rFonts w:ascii="Times New Roman" w:hAnsi="Times New Roman"/>
        </w:rPr>
      </w:pPr>
    </w:p>
    <w:tbl>
      <w:tblPr>
        <w:tblW w:w="0" w:type="auto"/>
        <w:tblCellSpacing w:w="1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08"/>
        <w:gridCol w:w="4538"/>
      </w:tblGrid>
      <w:tr w:rsidR="003F2634" w:rsidRPr="00F419D7" w:rsidTr="003F2634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F2634" w:rsidRPr="00F419D7" w:rsidRDefault="003F2634" w:rsidP="006B265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CO"/>
              </w:rPr>
            </w:pPr>
            <w:r w:rsidRPr="003F2634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CO"/>
              </w:rPr>
              <w:t>Verticales</w:t>
            </w:r>
          </w:p>
        </w:tc>
      </w:tr>
      <w:tr w:rsidR="003F2634" w:rsidRPr="00F419D7" w:rsidTr="003F263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3F2634" w:rsidRPr="00F419D7" w:rsidRDefault="003F2634" w:rsidP="006B26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419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2634" w:rsidRPr="00F419D7" w:rsidRDefault="003F2634" w:rsidP="003F26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1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En un recipiente cerrado de volumen constante se encuentra encerrado un gas. Es </w:t>
            </w:r>
            <w:r w:rsidRPr="00FF3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válido</w:t>
            </w:r>
            <w:r w:rsidRPr="00F41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afirmar que si aumenta la </w:t>
            </w:r>
            <w:r w:rsidRPr="00FF3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presión</w:t>
            </w:r>
            <w:r w:rsidRPr="00F41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FF3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también</w:t>
            </w:r>
            <w:r w:rsidRPr="00F41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debe aumentar, en la misma </w:t>
            </w:r>
            <w:r w:rsidRPr="00FF3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proporción</w:t>
            </w:r>
            <w:r w:rsidRPr="00F41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, la:</w:t>
            </w:r>
          </w:p>
        </w:tc>
      </w:tr>
      <w:tr w:rsidR="003F2634" w:rsidRPr="00F419D7" w:rsidTr="003F263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3F2634" w:rsidRPr="00F419D7" w:rsidRDefault="003F2634" w:rsidP="006B26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419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2634" w:rsidRPr="00F419D7" w:rsidRDefault="003F2634" w:rsidP="003F26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1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La </w:t>
            </w:r>
            <w:r w:rsidRPr="00FF3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operación</w:t>
            </w:r>
            <w:r w:rsidRPr="00F41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FF3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matemática</w:t>
            </w:r>
            <w:r w:rsidRPr="00F41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que representa la </w:t>
            </w:r>
            <w:r w:rsidRPr="00FF3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relación</w:t>
            </w:r>
            <w:r w:rsidRPr="00F41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entre dos cantidades es:</w:t>
            </w:r>
          </w:p>
        </w:tc>
      </w:tr>
      <w:tr w:rsidR="003F2634" w:rsidRPr="00F419D7" w:rsidTr="003F263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3F2634" w:rsidRPr="00F419D7" w:rsidRDefault="003F2634" w:rsidP="006B26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419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2634" w:rsidRPr="00F419D7" w:rsidRDefault="003F2634" w:rsidP="003F26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1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En una balanza se tienen dos unidades de masa ubicadas a una cierta distancia X del punto de giro. Para lograr el equilibrio, una sola unidad de masa debe ubicarse a una distancia igual al __________ de la distancia X.</w:t>
            </w:r>
          </w:p>
        </w:tc>
      </w:tr>
      <w:tr w:rsidR="003F2634" w:rsidRPr="00F419D7" w:rsidTr="003F263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3F2634" w:rsidRPr="00F419D7" w:rsidRDefault="003F2634" w:rsidP="006B26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419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2634" w:rsidRPr="00F419D7" w:rsidRDefault="003F2634" w:rsidP="003F26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F3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Tipo</w:t>
            </w:r>
            <w:r w:rsidRPr="00F41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de proporcionalidad en la cual el aumento de una variable implica una </w:t>
            </w:r>
            <w:r w:rsidRPr="00FF3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disminución</w:t>
            </w:r>
            <w:r w:rsidRPr="00F41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en otra.</w:t>
            </w:r>
          </w:p>
        </w:tc>
      </w:tr>
      <w:tr w:rsidR="003F2634" w:rsidRPr="00F419D7" w:rsidTr="003F263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3F2634" w:rsidRPr="00F419D7" w:rsidRDefault="003F2634" w:rsidP="006B26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419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2634" w:rsidRPr="00F419D7" w:rsidRDefault="003F2634" w:rsidP="003F26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1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En la </w:t>
            </w:r>
            <w:r w:rsidRPr="00FF3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relación</w:t>
            </w:r>
            <w:r w:rsidRPr="00F41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4:3 expresada como cociente, el </w:t>
            </w:r>
            <w:r w:rsidRPr="00FF3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número</w:t>
            </w:r>
            <w:r w:rsidRPr="00F41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4 representa el:</w:t>
            </w:r>
          </w:p>
        </w:tc>
      </w:tr>
      <w:tr w:rsidR="003F2634" w:rsidRPr="00F419D7" w:rsidTr="003F263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3F2634" w:rsidRPr="00F419D7" w:rsidRDefault="003F2634" w:rsidP="006B26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419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2634" w:rsidRPr="00F419D7" w:rsidRDefault="003F2634" w:rsidP="003F26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1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Un gas encerrado en un recipiente de paredes flexibles a temperatura constante experimenta un aumento de su </w:t>
            </w:r>
            <w:r w:rsidRPr="00FF3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presión</w:t>
            </w:r>
            <w:r w:rsidRPr="00F41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 Es válido afirmar que el _____________ disminuye.</w:t>
            </w:r>
          </w:p>
        </w:tc>
      </w:tr>
      <w:tr w:rsidR="003F2634" w:rsidRPr="00F419D7" w:rsidTr="003F2634">
        <w:trPr>
          <w:trHeight w:val="2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40" w:type="dxa"/>
            </w:tcMar>
            <w:vAlign w:val="center"/>
            <w:hideMark/>
          </w:tcPr>
          <w:p w:rsidR="003F2634" w:rsidRPr="00F419D7" w:rsidRDefault="003F2634" w:rsidP="006B26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419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2634" w:rsidRPr="00F419D7" w:rsidRDefault="003F2634" w:rsidP="003F26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41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Dos recipientes contienen cada uno el </w:t>
            </w:r>
            <w:r w:rsidRPr="00FF3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número</w:t>
            </w:r>
            <w:r w:rsidRPr="00F41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de Avogadro (6,02EXP23) de </w:t>
            </w:r>
            <w:r w:rsidRPr="00FF34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moléculas</w:t>
            </w:r>
            <w:r w:rsidRPr="00F41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de dos sustancias. Se puede afirmar que en cada recipiente hay una _________ de cada sustancia.</w:t>
            </w:r>
          </w:p>
        </w:tc>
      </w:tr>
    </w:tbl>
    <w:p w:rsidR="003F2634" w:rsidRDefault="003F2634" w:rsidP="00273B87">
      <w:pPr>
        <w:spacing w:after="0"/>
      </w:pPr>
      <w:bookmarkStart w:id="0" w:name="_GoBack"/>
      <w:bookmarkEnd w:id="0"/>
    </w:p>
    <w:sectPr w:rsidR="003F2634" w:rsidSect="001F5520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20"/>
    <w:rsid w:val="000C70EA"/>
    <w:rsid w:val="00161D9A"/>
    <w:rsid w:val="001C0D55"/>
    <w:rsid w:val="001F5520"/>
    <w:rsid w:val="00273B87"/>
    <w:rsid w:val="003F2634"/>
    <w:rsid w:val="00FE6F3F"/>
    <w:rsid w:val="00F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BC1CAD0-5CEE-431B-AFBE-CF46D29B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E0C9A-8879-4609-B8E9-44EFF61C9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2016-04-10T17:24:00Z</dcterms:created>
  <dcterms:modified xsi:type="dcterms:W3CDTF">2016-04-10T17:29:00Z</dcterms:modified>
</cp:coreProperties>
</file>