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El índice de analfabetismo en México ha permanecido intacto en diez años, cerca de 6.8 por ciento de la población nacional mayor de 15 años es analfabeta. Ahora la cifra alcanza unos seis millones de mexicanos que no saben leer ni escribir, aseguran los estudios. El índice permanece, la cifra aumenta. En 2000, eran 5 millones 942 mil. En 2010 descendió medio millón. Cuatro años después, hoy, la cifra volvió a aumentar, no así el porcentaje, 5.8 millones de mexicanos analfabetas.</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Para el académico de la Universidad Nacional Autónoma de México (UNAM) Hugo Casanova, hoy en día “la situación de analfabetismo en México es dramática”; del total de analfabetas en nuestro país la mayor parte son mujeres, “Los porcentajes de analfabetismo han permanecido casi estáticos a lo largo de una década: 40 por ciento varones, 60 por ciento mujeres”.</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“Esta condición genera marginación; además, se concentra en poblaciones vulnerables, como mujeres, indígenas, o los desfavorecidos económicamente. Si se combinan estas condiciones, la fragilidad se profundiza y puede derivar en situaciones de alto riesgo”, aseguró Casanova Cardiel.</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Entre el año 2000 y el 2010, las tasas de analfabetismo en nuestro país, descendieron tan sólo en un 2.5 por ciento, al pasar de 5 millones 942 mil a 5 millones 393 mil, precisó el investigador de la máxima casa de estudios, Hugo Casanova.</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 </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noProof/>
          <w:color w:val="2B4891"/>
          <w:sz w:val="23"/>
          <w:szCs w:val="23"/>
          <w:bdr w:val="none" w:sz="0" w:space="0" w:color="auto" w:frame="1"/>
        </w:rPr>
        <w:drawing>
          <wp:inline distT="0" distB="0" distL="0" distR="0" wp14:anchorId="1E30818D" wp14:editId="45E6B991">
            <wp:extent cx="3571875" cy="2162175"/>
            <wp:effectExtent l="0" t="0" r="9525" b="9525"/>
            <wp:docPr id="1" name="Imagen 1" descr="Analfabetism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fabetism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6034" cy="2170746"/>
                    </a:xfrm>
                    <a:prstGeom prst="rect">
                      <a:avLst/>
                    </a:prstGeom>
                    <a:noFill/>
                    <a:ln>
                      <a:noFill/>
                    </a:ln>
                  </pic:spPr>
                </pic:pic>
              </a:graphicData>
            </a:graphic>
          </wp:inline>
        </w:drawing>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 </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“En 1895, la proporción absoluta de iletrados era de ocho millones y medio; en 1900, de siete millones y medio; en 2010, de seis millones. A finales del siglo XIX, representaban 80 por ciento de la población total, y ahora, los seis millones representan el 7.6 por ciento. En el 2000, había cerca de 56 millones de mexicanos alfabetizados, ahora existen alrededor de 72 millones”, explicó el académico del Instituto de Investigaciones sobre la Universidad y la Educación (IISUE), Hugo Casanova.</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“Las entidades federativas con mayor proporción de analfabetas son Chiapas, con 18.41 por ciento; Guerrero, 17.53; Oaxaca, 16.92, y Veracruz, 12.02. Además, mientras el porcentaje nacional de analfabetismo es de 6.31 para los hombres, y 8.89 para las mujeres, en esos estados es superior al doble. Sólo el Distrito Federal, dijo Casanova, está por debajo del tres por ciento”, puntualizó Casanova Cardiel</w:t>
      </w:r>
    </w:p>
    <w:p w:rsid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Estos datos reflejan que nuestro país se caracteriza por ser profundamente asimétrico. La sociedad vive en condiciones de desigualdad, pues mientras la Ciudad de México tiene indicadores comparables con los de naciones avanzadas, en otros estados de la República la situación es vergonzosa, advirtió Hugo Casanova.</w:t>
      </w:r>
    </w:p>
    <w:p w:rsidR="0037582D" w:rsidRPr="00CF08BA" w:rsidRDefault="00CF08BA" w:rsidP="00CF08BA">
      <w:pPr>
        <w:pStyle w:val="NormalWeb"/>
        <w:shd w:val="clear" w:color="auto" w:fill="FFFFFF"/>
        <w:spacing w:before="0" w:beforeAutospacing="0" w:after="0" w:afterAutospacing="0"/>
        <w:rPr>
          <w:rFonts w:ascii="PT Serif" w:hAnsi="PT Serif"/>
          <w:color w:val="333333"/>
          <w:sz w:val="23"/>
          <w:szCs w:val="23"/>
        </w:rPr>
      </w:pPr>
      <w:r>
        <w:rPr>
          <w:rFonts w:ascii="PT Serif" w:hAnsi="PT Serif"/>
          <w:color w:val="333333"/>
          <w:sz w:val="23"/>
          <w:szCs w:val="23"/>
        </w:rPr>
        <w:t>Los datos censales evidencian que de 1970 a 2010 el porcentaje de población de 15 años y más que no sabía leer y escribir pasó de 25.8 por ciento a 6.9 por ciento.</w:t>
      </w:r>
      <w:bookmarkStart w:id="0" w:name="_GoBack"/>
      <w:bookmarkEnd w:id="0"/>
    </w:p>
    <w:sectPr w:rsidR="0037582D" w:rsidRPr="00CF08B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F0" w:rsidRDefault="00C44CF0" w:rsidP="00CF08BA">
      <w:pPr>
        <w:spacing w:after="0" w:line="240" w:lineRule="auto"/>
      </w:pPr>
      <w:r>
        <w:separator/>
      </w:r>
    </w:p>
  </w:endnote>
  <w:endnote w:type="continuationSeparator" w:id="0">
    <w:p w:rsidR="00C44CF0" w:rsidRDefault="00C44CF0" w:rsidP="00CF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F0" w:rsidRDefault="00C44CF0" w:rsidP="00CF08BA">
      <w:pPr>
        <w:spacing w:after="0" w:line="240" w:lineRule="auto"/>
      </w:pPr>
      <w:r>
        <w:separator/>
      </w:r>
    </w:p>
  </w:footnote>
  <w:footnote w:type="continuationSeparator" w:id="0">
    <w:p w:rsidR="00C44CF0" w:rsidRDefault="00C44CF0" w:rsidP="00CF0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BA" w:rsidRPr="00CF08BA" w:rsidRDefault="00CF08BA" w:rsidP="00CF08BA">
    <w:pPr>
      <w:pStyle w:val="Encabezado"/>
      <w:jc w:val="center"/>
      <w:rPr>
        <w:b/>
        <w:i/>
      </w:rPr>
    </w:pPr>
    <w:r w:rsidRPr="00CF08BA">
      <w:rPr>
        <w:b/>
        <w:i/>
      </w:rPr>
      <w:t>EL ANALFABETIMO EN MÉXICO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BA"/>
    <w:rsid w:val="0037582D"/>
    <w:rsid w:val="00C44CF0"/>
    <w:rsid w:val="00CF0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08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F0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8BA"/>
    <w:rPr>
      <w:rFonts w:ascii="Tahoma" w:hAnsi="Tahoma" w:cs="Tahoma"/>
      <w:sz w:val="16"/>
      <w:szCs w:val="16"/>
    </w:rPr>
  </w:style>
  <w:style w:type="paragraph" w:styleId="Encabezado">
    <w:name w:val="header"/>
    <w:basedOn w:val="Normal"/>
    <w:link w:val="EncabezadoCar"/>
    <w:uiPriority w:val="99"/>
    <w:unhideWhenUsed/>
    <w:rsid w:val="00CF08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8BA"/>
  </w:style>
  <w:style w:type="paragraph" w:styleId="Piedepgina">
    <w:name w:val="footer"/>
    <w:basedOn w:val="Normal"/>
    <w:link w:val="PiedepginaCar"/>
    <w:uiPriority w:val="99"/>
    <w:unhideWhenUsed/>
    <w:rsid w:val="00CF08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08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F0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8BA"/>
    <w:rPr>
      <w:rFonts w:ascii="Tahoma" w:hAnsi="Tahoma" w:cs="Tahoma"/>
      <w:sz w:val="16"/>
      <w:szCs w:val="16"/>
    </w:rPr>
  </w:style>
  <w:style w:type="paragraph" w:styleId="Encabezado">
    <w:name w:val="header"/>
    <w:basedOn w:val="Normal"/>
    <w:link w:val="EncabezadoCar"/>
    <w:uiPriority w:val="99"/>
    <w:unhideWhenUsed/>
    <w:rsid w:val="00CF08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8BA"/>
  </w:style>
  <w:style w:type="paragraph" w:styleId="Piedepgina">
    <w:name w:val="footer"/>
    <w:basedOn w:val="Normal"/>
    <w:link w:val="PiedepginaCar"/>
    <w:uiPriority w:val="99"/>
    <w:unhideWhenUsed/>
    <w:rsid w:val="00CF08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ducacionfutura.org/wp-content/uploads/2014/06/Analfabetismo.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2016-10-17T02:26:00Z</dcterms:created>
  <dcterms:modified xsi:type="dcterms:W3CDTF">2016-10-17T02:30:00Z</dcterms:modified>
</cp:coreProperties>
</file>