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64" w:rsidRPr="00CA3C64" w:rsidRDefault="00CA3C64" w:rsidP="00CA3C64">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s-MX"/>
        </w:rPr>
      </w:pPr>
      <w:r w:rsidRPr="00CA3C64">
        <w:rPr>
          <w:rFonts w:ascii="Georgia" w:eastAsia="Times New Roman" w:hAnsi="Georgia" w:cs="Times New Roman"/>
          <w:color w:val="000000"/>
          <w:sz w:val="36"/>
          <w:szCs w:val="36"/>
          <w:lang w:eastAsia="es-MX"/>
        </w:rPr>
        <w:t>Cambios de estado de agregación de la materia</w:t>
      </w:r>
      <w:r w:rsidRPr="00CA3C64">
        <w:rPr>
          <w:rFonts w:ascii="Arial" w:eastAsia="Times New Roman" w:hAnsi="Arial" w:cs="Arial"/>
          <w:color w:val="555555"/>
          <w:sz w:val="24"/>
          <w:szCs w:val="24"/>
          <w:lang w:eastAsia="es-MX"/>
        </w:rPr>
        <w:t>[</w:t>
      </w:r>
      <w:hyperlink r:id="rId5" w:tooltip="Editar sección: Cambios de estado de agregación de la materia" w:history="1">
        <w:r w:rsidRPr="00CA3C64">
          <w:rPr>
            <w:rFonts w:ascii="Arial" w:eastAsia="Times New Roman" w:hAnsi="Arial" w:cs="Arial"/>
            <w:color w:val="0B0080"/>
            <w:sz w:val="24"/>
            <w:szCs w:val="24"/>
            <w:u w:val="single"/>
            <w:lang w:eastAsia="es-MX"/>
          </w:rPr>
          <w:t>editar</w:t>
        </w:r>
      </w:hyperlink>
      <w:r w:rsidRPr="00CA3C64">
        <w:rPr>
          <w:rFonts w:ascii="Arial" w:eastAsia="Times New Roman" w:hAnsi="Arial" w:cs="Arial"/>
          <w:color w:val="555555"/>
          <w:sz w:val="24"/>
          <w:szCs w:val="24"/>
          <w:lang w:eastAsia="es-MX"/>
        </w:rPr>
        <w:t>]</w:t>
      </w:r>
    </w:p>
    <w:p w:rsidR="00CA3C64" w:rsidRPr="0007785D" w:rsidRDefault="00CA3C64" w:rsidP="00CA3C64">
      <w:pPr>
        <w:shd w:val="clear" w:color="auto" w:fill="FFFFFF"/>
        <w:spacing w:before="120" w:after="120" w:line="240" w:lineRule="auto"/>
        <w:rPr>
          <w:rFonts w:ascii="Arial" w:eastAsia="Times New Roman" w:hAnsi="Arial" w:cs="Arial"/>
          <w:color w:val="252525"/>
          <w:sz w:val="20"/>
          <w:szCs w:val="20"/>
          <w:lang w:eastAsia="es-MX"/>
        </w:rPr>
      </w:pPr>
      <w:r w:rsidRPr="0007785D">
        <w:rPr>
          <w:rFonts w:ascii="Arial" w:eastAsia="Times New Roman" w:hAnsi="Arial" w:cs="Arial"/>
          <w:color w:val="252525"/>
          <w:sz w:val="20"/>
          <w:szCs w:val="20"/>
          <w:lang w:eastAsia="es-MX"/>
        </w:rPr>
        <w:t>Son los procesos en los que un estado de la materia cambia a otro manteniendo una semejanza en su composición. A continuación se describen los diferentes cambios de estado o transformaciones de fase de la materia:</w:t>
      </w:r>
    </w:p>
    <w:p w:rsidR="00CA3C64" w:rsidRPr="0007785D" w:rsidRDefault="00CA3C64" w:rsidP="00CA3C64">
      <w:pPr>
        <w:numPr>
          <w:ilvl w:val="0"/>
          <w:numId w:val="1"/>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Fusión:</w:t>
      </w:r>
      <w:r w:rsidRPr="0007785D">
        <w:rPr>
          <w:rFonts w:ascii="Arial" w:eastAsia="Times New Roman" w:hAnsi="Arial" w:cs="Arial"/>
          <w:color w:val="252525"/>
          <w:sz w:val="20"/>
          <w:szCs w:val="20"/>
          <w:lang w:eastAsia="es-MX"/>
        </w:rPr>
        <w:t> Es el paso de un </w:t>
      </w:r>
      <w:hyperlink r:id="rId6" w:tooltip="Sólido" w:history="1">
        <w:r w:rsidRPr="0007785D">
          <w:rPr>
            <w:rFonts w:ascii="Arial" w:eastAsia="Times New Roman" w:hAnsi="Arial" w:cs="Arial"/>
            <w:color w:val="0B0080"/>
            <w:sz w:val="20"/>
            <w:szCs w:val="20"/>
            <w:u w:val="single"/>
            <w:lang w:eastAsia="es-MX"/>
          </w:rPr>
          <w:t>sólido</w:t>
        </w:r>
      </w:hyperlink>
      <w:r w:rsidRPr="0007785D">
        <w:rPr>
          <w:rFonts w:ascii="Arial" w:eastAsia="Times New Roman" w:hAnsi="Arial" w:cs="Arial"/>
          <w:color w:val="252525"/>
          <w:sz w:val="20"/>
          <w:szCs w:val="20"/>
          <w:lang w:eastAsia="es-MX"/>
        </w:rPr>
        <w:t> al estado </w:t>
      </w:r>
      <w:hyperlink r:id="rId7" w:tooltip="Líquido" w:history="1">
        <w:r w:rsidRPr="0007785D">
          <w:rPr>
            <w:rFonts w:ascii="Arial" w:eastAsia="Times New Roman" w:hAnsi="Arial" w:cs="Arial"/>
            <w:color w:val="0B0080"/>
            <w:sz w:val="20"/>
            <w:szCs w:val="20"/>
            <w:u w:val="single"/>
            <w:lang w:eastAsia="es-MX"/>
          </w:rPr>
          <w:t>líquido</w:t>
        </w:r>
      </w:hyperlink>
      <w:r w:rsidRPr="0007785D">
        <w:rPr>
          <w:rFonts w:ascii="Arial" w:eastAsia="Times New Roman" w:hAnsi="Arial" w:cs="Arial"/>
          <w:color w:val="252525"/>
          <w:sz w:val="20"/>
          <w:szCs w:val="20"/>
          <w:lang w:eastAsia="es-MX"/>
        </w:rPr>
        <w:t> por medio del </w:t>
      </w:r>
      <w:hyperlink r:id="rId8" w:tooltip="Calor" w:history="1">
        <w:r w:rsidRPr="0007785D">
          <w:rPr>
            <w:rFonts w:ascii="Arial" w:eastAsia="Times New Roman" w:hAnsi="Arial" w:cs="Arial"/>
            <w:color w:val="0B0080"/>
            <w:sz w:val="20"/>
            <w:szCs w:val="20"/>
            <w:u w:val="single"/>
            <w:lang w:eastAsia="es-MX"/>
          </w:rPr>
          <w:t>calor</w:t>
        </w:r>
      </w:hyperlink>
      <w:r w:rsidRPr="0007785D">
        <w:rPr>
          <w:rFonts w:ascii="Arial" w:eastAsia="Times New Roman" w:hAnsi="Arial" w:cs="Arial"/>
          <w:color w:val="252525"/>
          <w:sz w:val="20"/>
          <w:szCs w:val="20"/>
          <w:lang w:eastAsia="es-MX"/>
        </w:rPr>
        <w:t>; durante este proceso endotérmico (proceso que absorbe energía para llevarse a cabo este cambio) hay un punto en que la </w:t>
      </w:r>
      <w:hyperlink r:id="rId9" w:tooltip="Temperatura" w:history="1">
        <w:r w:rsidRPr="0007785D">
          <w:rPr>
            <w:rFonts w:ascii="Arial" w:eastAsia="Times New Roman" w:hAnsi="Arial" w:cs="Arial"/>
            <w:color w:val="0B0080"/>
            <w:sz w:val="20"/>
            <w:szCs w:val="20"/>
            <w:u w:val="single"/>
            <w:lang w:eastAsia="es-MX"/>
          </w:rPr>
          <w:t>temperatura</w:t>
        </w:r>
      </w:hyperlink>
      <w:r w:rsidRPr="0007785D">
        <w:rPr>
          <w:rFonts w:ascii="Arial" w:eastAsia="Times New Roman" w:hAnsi="Arial" w:cs="Arial"/>
          <w:color w:val="252525"/>
          <w:sz w:val="20"/>
          <w:szCs w:val="20"/>
          <w:lang w:eastAsia="es-MX"/>
        </w:rPr>
        <w:t> permanece constante. El "</w:t>
      </w:r>
      <w:hyperlink r:id="rId10" w:tooltip="Punto de fusión" w:history="1">
        <w:r w:rsidRPr="0007785D">
          <w:rPr>
            <w:rFonts w:ascii="Arial" w:eastAsia="Times New Roman" w:hAnsi="Arial" w:cs="Arial"/>
            <w:color w:val="0B0080"/>
            <w:sz w:val="20"/>
            <w:szCs w:val="20"/>
            <w:u w:val="single"/>
            <w:lang w:eastAsia="es-MX"/>
          </w:rPr>
          <w:t>punto de fusión</w:t>
        </w:r>
      </w:hyperlink>
      <w:r w:rsidRPr="0007785D">
        <w:rPr>
          <w:rFonts w:ascii="Arial" w:eastAsia="Times New Roman" w:hAnsi="Arial" w:cs="Arial"/>
          <w:color w:val="252525"/>
          <w:sz w:val="20"/>
          <w:szCs w:val="20"/>
          <w:lang w:eastAsia="es-MX"/>
        </w:rPr>
        <w:t>" es la temperatura a la cual el sólido se funde, por lo que su valor es particular para cada</w:t>
      </w:r>
      <w:hyperlink r:id="rId11" w:tooltip="Sustancia" w:history="1">
        <w:r w:rsidRPr="0007785D">
          <w:rPr>
            <w:rFonts w:ascii="Arial" w:eastAsia="Times New Roman" w:hAnsi="Arial" w:cs="Arial"/>
            <w:color w:val="0B0080"/>
            <w:sz w:val="20"/>
            <w:szCs w:val="20"/>
            <w:u w:val="single"/>
            <w:lang w:eastAsia="es-MX"/>
          </w:rPr>
          <w:t>sustancia</w:t>
        </w:r>
      </w:hyperlink>
      <w:r w:rsidRPr="0007785D">
        <w:rPr>
          <w:rFonts w:ascii="Arial" w:eastAsia="Times New Roman" w:hAnsi="Arial" w:cs="Arial"/>
          <w:color w:val="252525"/>
          <w:sz w:val="20"/>
          <w:szCs w:val="20"/>
          <w:lang w:eastAsia="es-MX"/>
        </w:rPr>
        <w:t>. Dichas moléculas se moverán en una forma independiente, transformándose en un líquido. Un ejemplo podría ser un hielo derritiéndose, pues pasa de estado sólido al líquido.</w:t>
      </w:r>
    </w:p>
    <w:p w:rsidR="00CA3C64" w:rsidRPr="0007785D" w:rsidRDefault="00CA3C64" w:rsidP="00CA3C64">
      <w:pPr>
        <w:numPr>
          <w:ilvl w:val="0"/>
          <w:numId w:val="2"/>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Solidificación:</w:t>
      </w:r>
      <w:r w:rsidRPr="0007785D">
        <w:rPr>
          <w:rFonts w:ascii="Arial" w:eastAsia="Times New Roman" w:hAnsi="Arial" w:cs="Arial"/>
          <w:color w:val="252525"/>
          <w:sz w:val="20"/>
          <w:szCs w:val="20"/>
          <w:lang w:eastAsia="es-MX"/>
        </w:rPr>
        <w:t> Es el paso de un </w:t>
      </w:r>
      <w:hyperlink r:id="rId12" w:tooltip="Líquido" w:history="1">
        <w:r w:rsidRPr="0007785D">
          <w:rPr>
            <w:rFonts w:ascii="Arial" w:eastAsia="Times New Roman" w:hAnsi="Arial" w:cs="Arial"/>
            <w:color w:val="0B0080"/>
            <w:sz w:val="20"/>
            <w:szCs w:val="20"/>
            <w:u w:val="single"/>
            <w:lang w:eastAsia="es-MX"/>
          </w:rPr>
          <w:t>líquido</w:t>
        </w:r>
      </w:hyperlink>
      <w:r w:rsidRPr="0007785D">
        <w:rPr>
          <w:rFonts w:ascii="Arial" w:eastAsia="Times New Roman" w:hAnsi="Arial" w:cs="Arial"/>
          <w:color w:val="252525"/>
          <w:sz w:val="20"/>
          <w:szCs w:val="20"/>
          <w:lang w:eastAsia="es-MX"/>
        </w:rPr>
        <w:t> a </w:t>
      </w:r>
      <w:hyperlink r:id="rId13" w:tooltip="Sólido" w:history="1">
        <w:r w:rsidRPr="0007785D">
          <w:rPr>
            <w:rFonts w:ascii="Arial" w:eastAsia="Times New Roman" w:hAnsi="Arial" w:cs="Arial"/>
            <w:color w:val="0B0080"/>
            <w:sz w:val="20"/>
            <w:szCs w:val="20"/>
            <w:u w:val="single"/>
            <w:lang w:eastAsia="es-MX"/>
          </w:rPr>
          <w:t>sólido</w:t>
        </w:r>
      </w:hyperlink>
      <w:r w:rsidRPr="0007785D">
        <w:rPr>
          <w:rFonts w:ascii="Arial" w:eastAsia="Times New Roman" w:hAnsi="Arial" w:cs="Arial"/>
          <w:color w:val="252525"/>
          <w:sz w:val="20"/>
          <w:szCs w:val="20"/>
          <w:lang w:eastAsia="es-MX"/>
        </w:rPr>
        <w:t> por medio del enfriamiento; el proceso es </w:t>
      </w:r>
      <w:hyperlink r:id="rId14" w:tooltip="Exotérmico" w:history="1">
        <w:r w:rsidRPr="0007785D">
          <w:rPr>
            <w:rFonts w:ascii="Arial" w:eastAsia="Times New Roman" w:hAnsi="Arial" w:cs="Arial"/>
            <w:color w:val="0B0080"/>
            <w:sz w:val="20"/>
            <w:szCs w:val="20"/>
            <w:u w:val="single"/>
            <w:lang w:eastAsia="es-MX"/>
          </w:rPr>
          <w:t>exotérmico</w:t>
        </w:r>
      </w:hyperlink>
      <w:r w:rsidRPr="0007785D">
        <w:rPr>
          <w:rFonts w:ascii="Arial" w:eastAsia="Times New Roman" w:hAnsi="Arial" w:cs="Arial"/>
          <w:color w:val="252525"/>
          <w:sz w:val="20"/>
          <w:szCs w:val="20"/>
          <w:lang w:eastAsia="es-MX"/>
        </w:rPr>
        <w:t>. El "</w:t>
      </w:r>
      <w:hyperlink r:id="rId15" w:tooltip="Punto de solidificación" w:history="1">
        <w:r w:rsidRPr="0007785D">
          <w:rPr>
            <w:rFonts w:ascii="Arial" w:eastAsia="Times New Roman" w:hAnsi="Arial" w:cs="Arial"/>
            <w:color w:val="0B0080"/>
            <w:sz w:val="20"/>
            <w:szCs w:val="20"/>
            <w:u w:val="single"/>
            <w:lang w:eastAsia="es-MX"/>
          </w:rPr>
          <w:t>punto de solidificación</w:t>
        </w:r>
      </w:hyperlink>
      <w:r w:rsidRPr="0007785D">
        <w:rPr>
          <w:rFonts w:ascii="Arial" w:eastAsia="Times New Roman" w:hAnsi="Arial" w:cs="Arial"/>
          <w:color w:val="252525"/>
          <w:sz w:val="20"/>
          <w:szCs w:val="20"/>
          <w:lang w:eastAsia="es-MX"/>
        </w:rPr>
        <w:t>" o de congelación es la temperatura a la cual el líquido se solidifica y permanece constante durante el cambio, y coincide con el punto de fusión si se realiza de forma lenta (reversible); su valor es también específico.</w:t>
      </w:r>
    </w:p>
    <w:p w:rsidR="00CA3C64" w:rsidRPr="0007785D" w:rsidRDefault="00CA3C64" w:rsidP="00CA3C64">
      <w:pPr>
        <w:numPr>
          <w:ilvl w:val="0"/>
          <w:numId w:val="3"/>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Vaporización y ebullición:</w:t>
      </w:r>
      <w:r w:rsidRPr="0007785D">
        <w:rPr>
          <w:rFonts w:ascii="Arial" w:eastAsia="Times New Roman" w:hAnsi="Arial" w:cs="Arial"/>
          <w:color w:val="252525"/>
          <w:sz w:val="20"/>
          <w:szCs w:val="20"/>
          <w:lang w:eastAsia="es-MX"/>
        </w:rPr>
        <w:t> Son los </w:t>
      </w:r>
      <w:hyperlink r:id="rId16" w:tooltip="Proceso físico (aún no redactado)" w:history="1">
        <w:r w:rsidRPr="0007785D">
          <w:rPr>
            <w:rFonts w:ascii="Arial" w:eastAsia="Times New Roman" w:hAnsi="Arial" w:cs="Arial"/>
            <w:color w:val="A55858"/>
            <w:sz w:val="20"/>
            <w:szCs w:val="20"/>
            <w:u w:val="single"/>
            <w:lang w:eastAsia="es-MX"/>
          </w:rPr>
          <w:t>procesos físicos</w:t>
        </w:r>
      </w:hyperlink>
      <w:r w:rsidRPr="0007785D">
        <w:rPr>
          <w:rFonts w:ascii="Arial" w:eastAsia="Times New Roman" w:hAnsi="Arial" w:cs="Arial"/>
          <w:color w:val="252525"/>
          <w:sz w:val="20"/>
          <w:szCs w:val="20"/>
          <w:lang w:eastAsia="es-MX"/>
        </w:rPr>
        <w:t> en los que un </w:t>
      </w:r>
      <w:hyperlink r:id="rId17" w:tooltip="Líquido" w:history="1">
        <w:r w:rsidRPr="0007785D">
          <w:rPr>
            <w:rFonts w:ascii="Arial" w:eastAsia="Times New Roman" w:hAnsi="Arial" w:cs="Arial"/>
            <w:color w:val="0B0080"/>
            <w:sz w:val="20"/>
            <w:szCs w:val="20"/>
            <w:u w:val="single"/>
            <w:lang w:eastAsia="es-MX"/>
          </w:rPr>
          <w:t>líquido</w:t>
        </w:r>
      </w:hyperlink>
      <w:r w:rsidRPr="0007785D">
        <w:rPr>
          <w:rFonts w:ascii="Arial" w:eastAsia="Times New Roman" w:hAnsi="Arial" w:cs="Arial"/>
          <w:color w:val="252525"/>
          <w:sz w:val="20"/>
          <w:szCs w:val="20"/>
          <w:lang w:eastAsia="es-MX"/>
        </w:rPr>
        <w:t> pasa a estado </w:t>
      </w:r>
      <w:hyperlink r:id="rId18" w:tooltip="Gaseoso" w:history="1">
        <w:r w:rsidRPr="0007785D">
          <w:rPr>
            <w:rFonts w:ascii="Arial" w:eastAsia="Times New Roman" w:hAnsi="Arial" w:cs="Arial"/>
            <w:color w:val="0B0080"/>
            <w:sz w:val="20"/>
            <w:szCs w:val="20"/>
            <w:u w:val="single"/>
            <w:lang w:eastAsia="es-MX"/>
          </w:rPr>
          <w:t>gaseoso</w:t>
        </w:r>
      </w:hyperlink>
      <w:r w:rsidRPr="0007785D">
        <w:rPr>
          <w:rFonts w:ascii="Arial" w:eastAsia="Times New Roman" w:hAnsi="Arial" w:cs="Arial"/>
          <w:color w:val="252525"/>
          <w:sz w:val="20"/>
          <w:szCs w:val="20"/>
          <w:lang w:eastAsia="es-MX"/>
        </w:rPr>
        <w:t>. Si se realiza cuando la temperatura de la totalidad del líquido iguala al </w:t>
      </w:r>
      <w:hyperlink r:id="rId19" w:tooltip="Punto de ebullición" w:history="1">
        <w:r w:rsidRPr="0007785D">
          <w:rPr>
            <w:rFonts w:ascii="Arial" w:eastAsia="Times New Roman" w:hAnsi="Arial" w:cs="Arial"/>
            <w:color w:val="0B0080"/>
            <w:sz w:val="20"/>
            <w:szCs w:val="20"/>
            <w:u w:val="single"/>
            <w:lang w:eastAsia="es-MX"/>
          </w:rPr>
          <w:t>punto de ebullición</w:t>
        </w:r>
      </w:hyperlink>
      <w:r w:rsidRPr="0007785D">
        <w:rPr>
          <w:rFonts w:ascii="Arial" w:eastAsia="Times New Roman" w:hAnsi="Arial" w:cs="Arial"/>
          <w:color w:val="252525"/>
          <w:sz w:val="20"/>
          <w:szCs w:val="20"/>
          <w:lang w:eastAsia="es-MX"/>
        </w:rPr>
        <w:t> del líquido a esa presión continuar calentándose el líquido, éste absorbe el calor, pero sin aumentar la temperatura: el calor se emplea en la conversión del agua en estado líquido en agua en estado gaseoso, hasta que la totalidad de la masa pasa al estado gaseoso. En ese momento es posible aumentar la </w:t>
      </w:r>
      <w:hyperlink r:id="rId20" w:tooltip="Temperatura" w:history="1">
        <w:r w:rsidRPr="0007785D">
          <w:rPr>
            <w:rFonts w:ascii="Arial" w:eastAsia="Times New Roman" w:hAnsi="Arial" w:cs="Arial"/>
            <w:color w:val="0B0080"/>
            <w:sz w:val="20"/>
            <w:szCs w:val="20"/>
            <w:u w:val="single"/>
            <w:lang w:eastAsia="es-MX"/>
          </w:rPr>
          <w:t>temperatura</w:t>
        </w:r>
      </w:hyperlink>
      <w:r w:rsidRPr="0007785D">
        <w:rPr>
          <w:rFonts w:ascii="Arial" w:eastAsia="Times New Roman" w:hAnsi="Arial" w:cs="Arial"/>
          <w:color w:val="252525"/>
          <w:sz w:val="20"/>
          <w:szCs w:val="20"/>
          <w:lang w:eastAsia="es-MX"/>
        </w:rPr>
        <w:t> del gas.</w:t>
      </w:r>
    </w:p>
    <w:p w:rsidR="00CA3C64" w:rsidRPr="0007785D" w:rsidRDefault="00CA3C64" w:rsidP="00CA3C64">
      <w:pPr>
        <w:numPr>
          <w:ilvl w:val="0"/>
          <w:numId w:val="4"/>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Condensación:</w:t>
      </w:r>
      <w:r w:rsidRPr="0007785D">
        <w:rPr>
          <w:rFonts w:ascii="Arial" w:eastAsia="Times New Roman" w:hAnsi="Arial" w:cs="Arial"/>
          <w:color w:val="252525"/>
          <w:sz w:val="20"/>
          <w:szCs w:val="20"/>
          <w:lang w:eastAsia="es-MX"/>
        </w:rPr>
        <w:t> Se denomina </w:t>
      </w:r>
      <w:hyperlink r:id="rId21" w:tooltip="Condensación (física)" w:history="1">
        <w:r w:rsidRPr="0007785D">
          <w:rPr>
            <w:rFonts w:ascii="Arial" w:eastAsia="Times New Roman" w:hAnsi="Arial" w:cs="Arial"/>
            <w:color w:val="0B0080"/>
            <w:sz w:val="20"/>
            <w:szCs w:val="20"/>
            <w:u w:val="single"/>
            <w:lang w:eastAsia="es-MX"/>
          </w:rPr>
          <w:t>condensación</w:t>
        </w:r>
      </w:hyperlink>
      <w:r w:rsidRPr="0007785D">
        <w:rPr>
          <w:rFonts w:ascii="Arial" w:eastAsia="Times New Roman" w:hAnsi="Arial" w:cs="Arial"/>
          <w:color w:val="252525"/>
          <w:sz w:val="20"/>
          <w:szCs w:val="20"/>
          <w:lang w:eastAsia="es-MX"/>
        </w:rPr>
        <w:t> al cambio de estado de la materia que se pasa de forma gaseosa a forma líquida. Es el proceso inverso a la </w:t>
      </w:r>
      <w:hyperlink r:id="rId22" w:tooltip="Vaporización" w:history="1">
        <w:r w:rsidRPr="0007785D">
          <w:rPr>
            <w:rFonts w:ascii="Arial" w:eastAsia="Times New Roman" w:hAnsi="Arial" w:cs="Arial"/>
            <w:color w:val="0B0080"/>
            <w:sz w:val="20"/>
            <w:szCs w:val="20"/>
            <w:u w:val="single"/>
            <w:lang w:eastAsia="es-MX"/>
          </w:rPr>
          <w:t>vaporización</w:t>
        </w:r>
      </w:hyperlink>
      <w:r w:rsidRPr="0007785D">
        <w:rPr>
          <w:rFonts w:ascii="Arial" w:eastAsia="Times New Roman" w:hAnsi="Arial" w:cs="Arial"/>
          <w:color w:val="252525"/>
          <w:sz w:val="20"/>
          <w:szCs w:val="20"/>
          <w:lang w:eastAsia="es-MX"/>
        </w:rPr>
        <w:t>. Si se produce un paso de estado gaseoso a estado sólido de manera directa, el proceso es llamado sublimación inversa. Si se produce un paso del estado líquido a sólido se denomina</w:t>
      </w:r>
      <w:hyperlink r:id="rId23" w:tooltip="Solidificación" w:history="1">
        <w:r w:rsidRPr="0007785D">
          <w:rPr>
            <w:rFonts w:ascii="Arial" w:eastAsia="Times New Roman" w:hAnsi="Arial" w:cs="Arial"/>
            <w:color w:val="0B0080"/>
            <w:sz w:val="20"/>
            <w:szCs w:val="20"/>
            <w:u w:val="single"/>
            <w:lang w:eastAsia="es-MX"/>
          </w:rPr>
          <w:t>solidificación</w:t>
        </w:r>
      </w:hyperlink>
      <w:r w:rsidRPr="0007785D">
        <w:rPr>
          <w:rFonts w:ascii="Arial" w:eastAsia="Times New Roman" w:hAnsi="Arial" w:cs="Arial"/>
          <w:color w:val="252525"/>
          <w:sz w:val="20"/>
          <w:szCs w:val="20"/>
          <w:lang w:eastAsia="es-MX"/>
        </w:rPr>
        <w:t>.</w:t>
      </w:r>
    </w:p>
    <w:p w:rsidR="00CA3C64" w:rsidRPr="0007785D" w:rsidRDefault="00CA3C64" w:rsidP="00CA3C64">
      <w:pPr>
        <w:numPr>
          <w:ilvl w:val="0"/>
          <w:numId w:val="5"/>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Sublimación:</w:t>
      </w:r>
      <w:r w:rsidRPr="0007785D">
        <w:rPr>
          <w:rFonts w:ascii="Arial" w:eastAsia="Times New Roman" w:hAnsi="Arial" w:cs="Arial"/>
          <w:color w:val="252525"/>
          <w:sz w:val="20"/>
          <w:szCs w:val="20"/>
          <w:lang w:eastAsia="es-MX"/>
        </w:rPr>
        <w:t> Es el proceso que consiste en el cambio de estado de la materia sólida al estado gaseoso sin pasar por el estado líquido. Al proceso inverso se le denomina</w:t>
      </w:r>
      <w:hyperlink r:id="rId24" w:tooltip="Sublimación" w:history="1">
        <w:r w:rsidRPr="0007785D">
          <w:rPr>
            <w:rFonts w:ascii="Arial" w:eastAsia="Times New Roman" w:hAnsi="Arial" w:cs="Arial"/>
            <w:color w:val="0B0080"/>
            <w:sz w:val="20"/>
            <w:szCs w:val="20"/>
            <w:u w:val="single"/>
            <w:lang w:eastAsia="es-MX"/>
          </w:rPr>
          <w:t>Sublimación</w:t>
        </w:r>
      </w:hyperlink>
      <w:r w:rsidRPr="0007785D">
        <w:rPr>
          <w:rFonts w:ascii="Arial" w:eastAsia="Times New Roman" w:hAnsi="Arial" w:cs="Arial"/>
          <w:color w:val="252525"/>
          <w:sz w:val="20"/>
          <w:szCs w:val="20"/>
          <w:lang w:eastAsia="es-MX"/>
        </w:rPr>
        <w:t> inversa; es decir, el paso directo del estado gaseoso al estado sólido. Un ejemplo clásico de sustancia capaz de sublimarse es el </w:t>
      </w:r>
      <w:hyperlink r:id="rId25" w:tooltip="Hielo seco" w:history="1">
        <w:r w:rsidRPr="0007785D">
          <w:rPr>
            <w:rFonts w:ascii="Arial" w:eastAsia="Times New Roman" w:hAnsi="Arial" w:cs="Arial"/>
            <w:color w:val="0B0080"/>
            <w:sz w:val="20"/>
            <w:szCs w:val="20"/>
            <w:u w:val="single"/>
            <w:lang w:eastAsia="es-MX"/>
          </w:rPr>
          <w:t>hielo seco</w:t>
        </w:r>
      </w:hyperlink>
      <w:r w:rsidRPr="0007785D">
        <w:rPr>
          <w:rFonts w:ascii="Arial" w:eastAsia="Times New Roman" w:hAnsi="Arial" w:cs="Arial"/>
          <w:color w:val="252525"/>
          <w:sz w:val="20"/>
          <w:szCs w:val="20"/>
          <w:lang w:eastAsia="es-MX"/>
        </w:rPr>
        <w:t>.</w:t>
      </w:r>
    </w:p>
    <w:p w:rsidR="00CA3C64" w:rsidRPr="0007785D" w:rsidRDefault="00CA3C64" w:rsidP="00CA3C64">
      <w:pPr>
        <w:numPr>
          <w:ilvl w:val="0"/>
          <w:numId w:val="6"/>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Desionización:</w:t>
      </w:r>
      <w:r w:rsidRPr="0007785D">
        <w:rPr>
          <w:rFonts w:ascii="Arial" w:eastAsia="Times New Roman" w:hAnsi="Arial" w:cs="Arial"/>
          <w:color w:val="252525"/>
          <w:sz w:val="20"/>
          <w:szCs w:val="20"/>
          <w:lang w:eastAsia="es-MX"/>
        </w:rPr>
        <w:t> Es el cambio de un plasma a gas.</w:t>
      </w:r>
    </w:p>
    <w:p w:rsidR="00CA3C64" w:rsidRPr="0007785D" w:rsidRDefault="00CA3C64" w:rsidP="00CA3C64">
      <w:pPr>
        <w:numPr>
          <w:ilvl w:val="0"/>
          <w:numId w:val="7"/>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b/>
          <w:bCs/>
          <w:color w:val="252525"/>
          <w:sz w:val="20"/>
          <w:szCs w:val="20"/>
          <w:lang w:eastAsia="es-MX"/>
        </w:rPr>
        <w:t>Ionización:</w:t>
      </w:r>
      <w:r w:rsidRPr="0007785D">
        <w:rPr>
          <w:rFonts w:ascii="Arial" w:eastAsia="Times New Roman" w:hAnsi="Arial" w:cs="Arial"/>
          <w:color w:val="252525"/>
          <w:sz w:val="20"/>
          <w:szCs w:val="20"/>
          <w:lang w:eastAsia="es-MX"/>
        </w:rPr>
        <w:t> Es el cambio de un gas a un plasma.</w:t>
      </w:r>
    </w:p>
    <w:p w:rsidR="00CA3C64" w:rsidRPr="0007785D" w:rsidRDefault="00CA3C64" w:rsidP="00CA3C64">
      <w:pPr>
        <w:shd w:val="clear" w:color="auto" w:fill="FFFFFF"/>
        <w:spacing w:before="120" w:after="120" w:line="240" w:lineRule="auto"/>
        <w:rPr>
          <w:rFonts w:ascii="Arial" w:eastAsia="Times New Roman" w:hAnsi="Arial" w:cs="Arial"/>
          <w:color w:val="252525"/>
          <w:sz w:val="20"/>
          <w:szCs w:val="20"/>
          <w:lang w:eastAsia="es-MX"/>
        </w:rPr>
      </w:pPr>
      <w:r w:rsidRPr="0007785D">
        <w:rPr>
          <w:rFonts w:ascii="Arial" w:eastAsia="Times New Roman" w:hAnsi="Arial" w:cs="Arial"/>
          <w:color w:val="252525"/>
          <w:sz w:val="20"/>
          <w:szCs w:val="20"/>
          <w:lang w:eastAsia="es-MX"/>
        </w:rPr>
        <w:t>Es importante hacer notar que en todas las transformaciones de fase de las sustancias, éstas no se transforman en otras sustancias, solo cambia su estado físico.</w:t>
      </w:r>
    </w:p>
    <w:p w:rsidR="00CA3C64" w:rsidRPr="0007785D" w:rsidRDefault="00CA3C64" w:rsidP="00CA3C64">
      <w:pPr>
        <w:shd w:val="clear" w:color="auto" w:fill="FFFFFF"/>
        <w:spacing w:before="120" w:after="120" w:line="240" w:lineRule="auto"/>
        <w:rPr>
          <w:rFonts w:ascii="Arial" w:eastAsia="Times New Roman" w:hAnsi="Arial" w:cs="Arial"/>
          <w:color w:val="252525"/>
          <w:sz w:val="20"/>
          <w:szCs w:val="20"/>
          <w:lang w:eastAsia="es-MX"/>
        </w:rPr>
      </w:pPr>
      <w:r w:rsidRPr="0007785D">
        <w:rPr>
          <w:rFonts w:ascii="Arial" w:eastAsia="Times New Roman" w:hAnsi="Arial" w:cs="Arial"/>
          <w:color w:val="252525"/>
          <w:sz w:val="20"/>
          <w:szCs w:val="20"/>
          <w:lang w:eastAsia="es-MX"/>
        </w:rPr>
        <w:t>Las diferentes transformaciones de fase de la materia en este caso las del agua son necesarias y provechosas para la vida y el sustento del hombre cuando se desarrollan normalmente.</w:t>
      </w:r>
    </w:p>
    <w:p w:rsidR="00CA3C64" w:rsidRPr="0007785D" w:rsidRDefault="00CA3C64" w:rsidP="00CA3C64">
      <w:pPr>
        <w:shd w:val="clear" w:color="auto" w:fill="FFFFFF"/>
        <w:spacing w:before="120" w:after="120" w:line="240" w:lineRule="auto"/>
        <w:rPr>
          <w:rFonts w:ascii="Arial" w:eastAsia="Times New Roman" w:hAnsi="Arial" w:cs="Arial"/>
          <w:color w:val="252525"/>
          <w:sz w:val="20"/>
          <w:szCs w:val="20"/>
          <w:lang w:eastAsia="es-MX"/>
        </w:rPr>
      </w:pPr>
      <w:r w:rsidRPr="0007785D">
        <w:rPr>
          <w:rFonts w:ascii="Arial" w:eastAsia="Times New Roman" w:hAnsi="Arial" w:cs="Arial"/>
          <w:color w:val="252525"/>
          <w:sz w:val="20"/>
          <w:szCs w:val="20"/>
          <w:lang w:eastAsia="es-MX"/>
        </w:rPr>
        <w:t>Los cambios de estado están divididos generalmente en dos tipos: progresivos y regresivos.</w:t>
      </w:r>
    </w:p>
    <w:p w:rsidR="00CA3C64" w:rsidRPr="0007785D" w:rsidRDefault="00CA3C64" w:rsidP="00CA3C64">
      <w:pPr>
        <w:numPr>
          <w:ilvl w:val="0"/>
          <w:numId w:val="8"/>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i/>
          <w:iCs/>
          <w:color w:val="252525"/>
          <w:sz w:val="20"/>
          <w:szCs w:val="20"/>
          <w:lang w:eastAsia="es-MX"/>
        </w:rPr>
        <w:t>Cambios progresivos</w:t>
      </w:r>
      <w:r w:rsidRPr="0007785D">
        <w:rPr>
          <w:rFonts w:ascii="Arial" w:eastAsia="Times New Roman" w:hAnsi="Arial" w:cs="Arial"/>
          <w:color w:val="252525"/>
          <w:sz w:val="20"/>
          <w:szCs w:val="20"/>
          <w:lang w:eastAsia="es-MX"/>
        </w:rPr>
        <w:t>: Vaporización, fusión y sublimación progresiva.</w:t>
      </w:r>
    </w:p>
    <w:p w:rsidR="000112A6" w:rsidRPr="0007785D" w:rsidRDefault="00CA3C64" w:rsidP="0007785D">
      <w:pPr>
        <w:numPr>
          <w:ilvl w:val="0"/>
          <w:numId w:val="8"/>
        </w:numPr>
        <w:shd w:val="clear" w:color="auto" w:fill="FFFFFF"/>
        <w:spacing w:before="100" w:beforeAutospacing="1" w:after="24" w:line="240" w:lineRule="auto"/>
        <w:ind w:left="384"/>
        <w:rPr>
          <w:rFonts w:ascii="Arial" w:eastAsia="Times New Roman" w:hAnsi="Arial" w:cs="Arial"/>
          <w:color w:val="252525"/>
          <w:sz w:val="20"/>
          <w:szCs w:val="20"/>
          <w:lang w:eastAsia="es-MX"/>
        </w:rPr>
      </w:pPr>
      <w:r w:rsidRPr="0007785D">
        <w:rPr>
          <w:rFonts w:ascii="Arial" w:eastAsia="Times New Roman" w:hAnsi="Arial" w:cs="Arial"/>
          <w:i/>
          <w:iCs/>
          <w:color w:val="252525"/>
          <w:sz w:val="20"/>
          <w:szCs w:val="20"/>
          <w:lang w:eastAsia="es-MX"/>
        </w:rPr>
        <w:t>Cambios regresivos</w:t>
      </w:r>
      <w:r w:rsidRPr="0007785D">
        <w:rPr>
          <w:rFonts w:ascii="Arial" w:eastAsia="Times New Roman" w:hAnsi="Arial" w:cs="Arial"/>
          <w:color w:val="252525"/>
          <w:sz w:val="20"/>
          <w:szCs w:val="20"/>
          <w:lang w:eastAsia="es-MX"/>
        </w:rPr>
        <w:t>: Condensación, solidificación y sublimación regresiv</w:t>
      </w:r>
      <w:r w:rsidR="0007785D">
        <w:rPr>
          <w:rFonts w:ascii="Arial" w:eastAsia="Times New Roman" w:hAnsi="Arial" w:cs="Arial"/>
          <w:color w:val="252525"/>
          <w:sz w:val="20"/>
          <w:szCs w:val="20"/>
          <w:lang w:eastAsia="es-MX"/>
        </w:rPr>
        <w:t>a.</w:t>
      </w:r>
      <w:bookmarkStart w:id="0" w:name="_GoBack"/>
      <w:bookmarkEnd w:id="0"/>
    </w:p>
    <w:sectPr w:rsidR="000112A6" w:rsidRPr="000778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E19"/>
    <w:multiLevelType w:val="multilevel"/>
    <w:tmpl w:val="0EA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26508"/>
    <w:multiLevelType w:val="multilevel"/>
    <w:tmpl w:val="749A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D0F38"/>
    <w:multiLevelType w:val="multilevel"/>
    <w:tmpl w:val="20E0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900C55"/>
    <w:multiLevelType w:val="multilevel"/>
    <w:tmpl w:val="AEC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6D13A5"/>
    <w:multiLevelType w:val="multilevel"/>
    <w:tmpl w:val="868A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1B6261"/>
    <w:multiLevelType w:val="multilevel"/>
    <w:tmpl w:val="CC08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537B2"/>
    <w:multiLevelType w:val="multilevel"/>
    <w:tmpl w:val="D15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FB72E2"/>
    <w:multiLevelType w:val="multilevel"/>
    <w:tmpl w:val="196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64"/>
    <w:rsid w:val="000112A6"/>
    <w:rsid w:val="0007785D"/>
    <w:rsid w:val="00CA3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FE8C"/>
  <w15:chartTrackingRefBased/>
  <w15:docId w15:val="{6326063C-8846-456E-8796-A857D609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lor" TargetMode="External"/><Relationship Id="rId13" Type="http://schemas.openxmlformats.org/officeDocument/2006/relationships/hyperlink" Target="https://es.wikipedia.org/wiki/S%C3%B3lido" TargetMode="External"/><Relationship Id="rId18" Type="http://schemas.openxmlformats.org/officeDocument/2006/relationships/hyperlink" Target="https://es.wikipedia.org/wiki/Gaseos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Condensaci%C3%B3n_(f%C3%ADsica)" TargetMode="External"/><Relationship Id="rId7" Type="http://schemas.openxmlformats.org/officeDocument/2006/relationships/hyperlink" Target="https://es.wikipedia.org/wiki/L%C3%ADquido" TargetMode="External"/><Relationship Id="rId12" Type="http://schemas.openxmlformats.org/officeDocument/2006/relationships/hyperlink" Target="https://es.wikipedia.org/wiki/L%C3%ADquido" TargetMode="External"/><Relationship Id="rId17" Type="http://schemas.openxmlformats.org/officeDocument/2006/relationships/hyperlink" Target="https://es.wikipedia.org/wiki/L%C3%ADquido" TargetMode="External"/><Relationship Id="rId25" Type="http://schemas.openxmlformats.org/officeDocument/2006/relationships/hyperlink" Target="https://es.wikipedia.org/wiki/Hielo_seco" TargetMode="External"/><Relationship Id="rId2" Type="http://schemas.openxmlformats.org/officeDocument/2006/relationships/styles" Target="styles.xml"/><Relationship Id="rId16" Type="http://schemas.openxmlformats.org/officeDocument/2006/relationships/hyperlink" Target="https://es.wikipedia.org/w/index.php?title=Proceso_f%C3%ADsico&amp;action=edit&amp;redlink=1" TargetMode="External"/><Relationship Id="rId20" Type="http://schemas.openxmlformats.org/officeDocument/2006/relationships/hyperlink" Target="https://es.wikipedia.org/wiki/Temperatura" TargetMode="External"/><Relationship Id="rId1" Type="http://schemas.openxmlformats.org/officeDocument/2006/relationships/numbering" Target="numbering.xml"/><Relationship Id="rId6" Type="http://schemas.openxmlformats.org/officeDocument/2006/relationships/hyperlink" Target="https://es.wikipedia.org/wiki/S%C3%B3lido" TargetMode="External"/><Relationship Id="rId11" Type="http://schemas.openxmlformats.org/officeDocument/2006/relationships/hyperlink" Target="https://es.wikipedia.org/wiki/Sustancia" TargetMode="External"/><Relationship Id="rId24" Type="http://schemas.openxmlformats.org/officeDocument/2006/relationships/hyperlink" Target="https://es.wikipedia.org/wiki/Sublimaci%C3%B3n" TargetMode="External"/><Relationship Id="rId5" Type="http://schemas.openxmlformats.org/officeDocument/2006/relationships/hyperlink" Target="https://es.wikipedia.org/w/index.php?title=Cambio_de_estado&amp;action=edit&amp;section=1" TargetMode="External"/><Relationship Id="rId15" Type="http://schemas.openxmlformats.org/officeDocument/2006/relationships/hyperlink" Target="https://es.wikipedia.org/wiki/Punto_de_solidificaci%C3%B3n" TargetMode="External"/><Relationship Id="rId23" Type="http://schemas.openxmlformats.org/officeDocument/2006/relationships/hyperlink" Target="https://es.wikipedia.org/wiki/Solidificaci%C3%B3n" TargetMode="External"/><Relationship Id="rId10" Type="http://schemas.openxmlformats.org/officeDocument/2006/relationships/hyperlink" Target="https://es.wikipedia.org/wiki/Punto_de_fusi%C3%B3n" TargetMode="External"/><Relationship Id="rId19" Type="http://schemas.openxmlformats.org/officeDocument/2006/relationships/hyperlink" Target="https://es.wikipedia.org/wiki/Punto_de_ebullici%C3%B3n" TargetMode="External"/><Relationship Id="rId4" Type="http://schemas.openxmlformats.org/officeDocument/2006/relationships/webSettings" Target="webSettings.xml"/><Relationship Id="rId9" Type="http://schemas.openxmlformats.org/officeDocument/2006/relationships/hyperlink" Target="https://es.wikipedia.org/wiki/Temperatura" TargetMode="External"/><Relationship Id="rId14" Type="http://schemas.openxmlformats.org/officeDocument/2006/relationships/hyperlink" Target="https://es.wikipedia.org/wiki/Exot%C3%A9rmico" TargetMode="External"/><Relationship Id="rId22" Type="http://schemas.openxmlformats.org/officeDocument/2006/relationships/hyperlink" Target="https://es.wikipedia.org/wiki/Vaporizaci%C3%B3n"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4070</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Litzy</cp:lastModifiedBy>
  <cp:revision>2</cp:revision>
  <dcterms:created xsi:type="dcterms:W3CDTF">2016-10-13T14:13:00Z</dcterms:created>
  <dcterms:modified xsi:type="dcterms:W3CDTF">2016-10-18T21:32:00Z</dcterms:modified>
</cp:coreProperties>
</file>