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6FB" w:rsidRPr="009576FB" w:rsidRDefault="009576FB" w:rsidP="009576FB">
      <w:pPr>
        <w:jc w:val="center"/>
        <w:rPr>
          <w:rFonts w:ascii="Comic Sans MS" w:hAnsi="Comic Sans MS"/>
          <w:b/>
          <w:sz w:val="28"/>
        </w:rPr>
      </w:pPr>
      <w:bookmarkStart w:id="0" w:name="_GoBack"/>
      <w:bookmarkEnd w:id="0"/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62C7F2FE" wp14:editId="2BC1D756">
            <wp:simplePos x="0" y="0"/>
            <wp:positionH relativeFrom="column">
              <wp:posOffset>7686</wp:posOffset>
            </wp:positionH>
            <wp:positionV relativeFrom="paragraph">
              <wp:posOffset>-48457</wp:posOffset>
            </wp:positionV>
            <wp:extent cx="5612524" cy="8371490"/>
            <wp:effectExtent l="0" t="0" r="7620" b="0"/>
            <wp:wrapNone/>
            <wp:docPr id="1" name="Imagen 1" descr="Resultado de imagen para sistema nervioso centr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sistema nervioso centra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8370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sz w:val="28"/>
        </w:rPr>
        <w:t>SISTEMA NERVIOSO CENTRAL</w:t>
      </w:r>
    </w:p>
    <w:p w:rsidR="009576FB" w:rsidRPr="009576FB" w:rsidRDefault="009576FB" w:rsidP="009576FB">
      <w:pPr>
        <w:jc w:val="both"/>
        <w:rPr>
          <w:rFonts w:ascii="Comic Sans MS" w:hAnsi="Comic Sans MS"/>
          <w:sz w:val="24"/>
        </w:rPr>
      </w:pPr>
      <w:r w:rsidRPr="009576FB">
        <w:rPr>
          <w:rFonts w:ascii="Comic Sans MS" w:hAnsi="Comic Sans MS"/>
          <w:sz w:val="24"/>
        </w:rPr>
        <w:t>El </w:t>
      </w:r>
      <w:r w:rsidRPr="009576FB">
        <w:rPr>
          <w:rFonts w:ascii="Comic Sans MS" w:hAnsi="Comic Sans MS"/>
          <w:b/>
          <w:bCs/>
          <w:sz w:val="24"/>
        </w:rPr>
        <w:t>sistema nervioso central</w:t>
      </w:r>
      <w:r w:rsidRPr="009576FB">
        <w:rPr>
          <w:rFonts w:ascii="Comic Sans MS" w:hAnsi="Comic Sans MS"/>
          <w:sz w:val="24"/>
        </w:rPr>
        <w:t> es una estructura biológica que sólo se encuentra en individuos del reino </w:t>
      </w:r>
      <w:hyperlink r:id="rId6" w:tooltip="Animalia" w:history="1">
        <w:r w:rsidRPr="009576FB">
          <w:rPr>
            <w:rStyle w:val="Hipervnculo"/>
            <w:rFonts w:ascii="Comic Sans MS" w:hAnsi="Comic Sans MS"/>
            <w:sz w:val="24"/>
          </w:rPr>
          <w:t>animal</w:t>
        </w:r>
      </w:hyperlink>
      <w:r w:rsidRPr="009576FB">
        <w:rPr>
          <w:rFonts w:ascii="Comic Sans MS" w:hAnsi="Comic Sans MS"/>
          <w:sz w:val="24"/>
        </w:rPr>
        <w:t>. El sistema nervioso central está constituido por el </w:t>
      </w:r>
      <w:hyperlink r:id="rId7" w:tooltip="Encéfalo" w:history="1">
        <w:r w:rsidRPr="009576FB">
          <w:rPr>
            <w:rStyle w:val="Hipervnculo"/>
            <w:rFonts w:ascii="Comic Sans MS" w:hAnsi="Comic Sans MS"/>
            <w:sz w:val="24"/>
          </w:rPr>
          <w:t>encéfalo</w:t>
        </w:r>
      </w:hyperlink>
      <w:r w:rsidRPr="009576FB">
        <w:rPr>
          <w:rFonts w:ascii="Comic Sans MS" w:hAnsi="Comic Sans MS"/>
          <w:sz w:val="24"/>
        </w:rPr>
        <w:t> y la </w:t>
      </w:r>
      <w:hyperlink r:id="rId8" w:tooltip="Médula espinal" w:history="1">
        <w:r w:rsidRPr="009576FB">
          <w:rPr>
            <w:rStyle w:val="Hipervnculo"/>
            <w:rFonts w:ascii="Comic Sans MS" w:hAnsi="Comic Sans MS"/>
            <w:sz w:val="24"/>
          </w:rPr>
          <w:t>médula espinal</w:t>
        </w:r>
      </w:hyperlink>
      <w:r w:rsidRPr="009576FB">
        <w:rPr>
          <w:rFonts w:ascii="Comic Sans MS" w:hAnsi="Comic Sans MS"/>
          <w:sz w:val="24"/>
        </w:rPr>
        <w:t>. Se encuentra protegido por tres membranas: </w:t>
      </w:r>
      <w:hyperlink r:id="rId9" w:tooltip="Duramadre" w:history="1">
        <w:r w:rsidRPr="009576FB">
          <w:rPr>
            <w:rStyle w:val="Hipervnculo"/>
            <w:rFonts w:ascii="Comic Sans MS" w:hAnsi="Comic Sans MS"/>
            <w:sz w:val="24"/>
          </w:rPr>
          <w:t>duramadre</w:t>
        </w:r>
      </w:hyperlink>
      <w:r w:rsidRPr="009576FB">
        <w:rPr>
          <w:rFonts w:ascii="Comic Sans MS" w:hAnsi="Comic Sans MS"/>
          <w:sz w:val="24"/>
        </w:rPr>
        <w:t> (membrana externa), </w:t>
      </w:r>
      <w:hyperlink r:id="rId10" w:tooltip="Aracnoides" w:history="1">
        <w:r w:rsidRPr="009576FB">
          <w:rPr>
            <w:rStyle w:val="Hipervnculo"/>
            <w:rFonts w:ascii="Comic Sans MS" w:hAnsi="Comic Sans MS"/>
            <w:sz w:val="24"/>
          </w:rPr>
          <w:t>aracnoides</w:t>
        </w:r>
      </w:hyperlink>
      <w:r w:rsidRPr="009576FB">
        <w:rPr>
          <w:rFonts w:ascii="Comic Sans MS" w:hAnsi="Comic Sans MS"/>
          <w:sz w:val="24"/>
        </w:rPr>
        <w:t> (intermedia), </w:t>
      </w:r>
      <w:hyperlink r:id="rId11" w:tooltip="Piamadre" w:history="1">
        <w:r w:rsidRPr="009576FB">
          <w:rPr>
            <w:rStyle w:val="Hipervnculo"/>
            <w:rFonts w:ascii="Comic Sans MS" w:hAnsi="Comic Sans MS"/>
            <w:sz w:val="24"/>
          </w:rPr>
          <w:t>piamadre</w:t>
        </w:r>
      </w:hyperlink>
      <w:r w:rsidRPr="009576FB">
        <w:rPr>
          <w:rFonts w:ascii="Comic Sans MS" w:hAnsi="Comic Sans MS"/>
          <w:sz w:val="24"/>
        </w:rPr>
        <w:t> (membrana interna), denominadas genéricamente </w:t>
      </w:r>
      <w:hyperlink r:id="rId12" w:tooltip="Meninge" w:history="1">
        <w:r w:rsidRPr="009576FB">
          <w:rPr>
            <w:rStyle w:val="Hipervnculo"/>
            <w:rFonts w:ascii="Comic Sans MS" w:hAnsi="Comic Sans MS"/>
            <w:sz w:val="24"/>
          </w:rPr>
          <w:t>meninges</w:t>
        </w:r>
      </w:hyperlink>
      <w:r w:rsidRPr="009576FB">
        <w:rPr>
          <w:rFonts w:ascii="Comic Sans MS" w:hAnsi="Comic Sans MS"/>
          <w:sz w:val="24"/>
        </w:rPr>
        <w:t>. Además, el encéfalo y la médula espinal están protegidos por envolturas óseas, que son el </w:t>
      </w:r>
      <w:hyperlink r:id="rId13" w:tooltip="Cráneo" w:history="1">
        <w:r w:rsidRPr="009576FB">
          <w:rPr>
            <w:rStyle w:val="Hipervnculo"/>
            <w:rFonts w:ascii="Comic Sans MS" w:hAnsi="Comic Sans MS"/>
            <w:sz w:val="24"/>
          </w:rPr>
          <w:t>cráneo</w:t>
        </w:r>
      </w:hyperlink>
      <w:r w:rsidRPr="009576FB">
        <w:rPr>
          <w:rFonts w:ascii="Comic Sans MS" w:hAnsi="Comic Sans MS"/>
          <w:sz w:val="24"/>
        </w:rPr>
        <w:t> y la </w:t>
      </w:r>
      <w:hyperlink r:id="rId14" w:tooltip="Columna vertebral" w:history="1">
        <w:r w:rsidRPr="009576FB">
          <w:rPr>
            <w:rStyle w:val="Hipervnculo"/>
            <w:rFonts w:ascii="Comic Sans MS" w:hAnsi="Comic Sans MS"/>
            <w:sz w:val="24"/>
          </w:rPr>
          <w:t>columna vertebral</w:t>
        </w:r>
      </w:hyperlink>
      <w:r w:rsidRPr="009576FB">
        <w:rPr>
          <w:rFonts w:ascii="Comic Sans MS" w:hAnsi="Comic Sans MS"/>
          <w:sz w:val="24"/>
        </w:rPr>
        <w:t> respectivamente. Se trata de un sistema muy complejo, ya que se encarga de percibir estímulos procedentes del mundo exterior, procesar la información y transmitir impulsos a nervios y músculos. Las cavidades de estos </w:t>
      </w:r>
      <w:hyperlink r:id="rId15" w:tooltip="Órgano (biología)" w:history="1">
        <w:r w:rsidRPr="009576FB">
          <w:rPr>
            <w:rStyle w:val="Hipervnculo"/>
            <w:rFonts w:ascii="Comic Sans MS" w:hAnsi="Comic Sans MS"/>
            <w:sz w:val="24"/>
          </w:rPr>
          <w:t>órganos</w:t>
        </w:r>
      </w:hyperlink>
      <w:r w:rsidRPr="009576FB">
        <w:rPr>
          <w:rFonts w:ascii="Comic Sans MS" w:hAnsi="Comic Sans MS"/>
          <w:sz w:val="24"/>
        </w:rPr>
        <w:t> (ventrículos en el caso del encéfalo y </w:t>
      </w:r>
      <w:hyperlink r:id="rId16" w:tooltip="Conducto ependimario" w:history="1">
        <w:r w:rsidRPr="009576FB">
          <w:rPr>
            <w:rStyle w:val="Hipervnculo"/>
            <w:rFonts w:ascii="Comic Sans MS" w:hAnsi="Comic Sans MS"/>
            <w:sz w:val="24"/>
          </w:rPr>
          <w:t>conducto ependimario</w:t>
        </w:r>
      </w:hyperlink>
      <w:r>
        <w:rPr>
          <w:rFonts w:ascii="Comic Sans MS" w:hAnsi="Comic Sans MS"/>
          <w:sz w:val="24"/>
        </w:rPr>
        <w:t xml:space="preserve"> </w:t>
      </w:r>
      <w:r w:rsidRPr="009576FB">
        <w:rPr>
          <w:rFonts w:ascii="Comic Sans MS" w:hAnsi="Comic Sans MS"/>
          <w:sz w:val="24"/>
        </w:rPr>
        <w:t>en el caso de la médula espinal) están llenas de un líquido incoloro y transparente, que recibe el nombre de </w:t>
      </w:r>
      <w:hyperlink r:id="rId17" w:tooltip="Líquido cefalorraquídeo" w:history="1">
        <w:r w:rsidRPr="009576FB">
          <w:rPr>
            <w:rStyle w:val="Hipervnculo"/>
            <w:rFonts w:ascii="Comic Sans MS" w:hAnsi="Comic Sans MS"/>
            <w:sz w:val="24"/>
          </w:rPr>
          <w:t>líquido cefalorraquídeo</w:t>
        </w:r>
      </w:hyperlink>
      <w:r w:rsidRPr="009576FB">
        <w:rPr>
          <w:rFonts w:ascii="Comic Sans MS" w:hAnsi="Comic Sans MS"/>
          <w:sz w:val="24"/>
        </w:rPr>
        <w:t>. Sus funciones son muy variadas: sirve como medio de intercambio de determinadas sustancias, como sistema de eliminación de productos residuales, para mantener el equilibrio iónico adecuado y como sistema amortiguador mecánico.</w:t>
      </w:r>
    </w:p>
    <w:p w:rsidR="009576FB" w:rsidRPr="009576FB" w:rsidRDefault="009576FB" w:rsidP="009576FB">
      <w:pPr>
        <w:jc w:val="both"/>
        <w:rPr>
          <w:rFonts w:ascii="Comic Sans MS" w:hAnsi="Comic Sans MS"/>
          <w:sz w:val="24"/>
        </w:rPr>
      </w:pPr>
      <w:r w:rsidRPr="009576FB">
        <w:rPr>
          <w:rFonts w:ascii="Comic Sans MS" w:hAnsi="Comic Sans MS"/>
          <w:sz w:val="24"/>
        </w:rPr>
        <w:t>Las </w:t>
      </w:r>
      <w:hyperlink r:id="rId18" w:tooltip="Célula" w:history="1">
        <w:r w:rsidRPr="009576FB">
          <w:rPr>
            <w:rStyle w:val="Hipervnculo"/>
            <w:rFonts w:ascii="Comic Sans MS" w:hAnsi="Comic Sans MS"/>
            <w:sz w:val="24"/>
          </w:rPr>
          <w:t>células</w:t>
        </w:r>
      </w:hyperlink>
      <w:r w:rsidRPr="009576FB">
        <w:rPr>
          <w:rFonts w:ascii="Comic Sans MS" w:hAnsi="Comic Sans MS"/>
          <w:sz w:val="24"/>
        </w:rPr>
        <w:t> que forman el sistema nervioso central se disponen de tal manera que dan lugar a dos formaciones muy características: la </w:t>
      </w:r>
      <w:hyperlink r:id="rId19" w:tooltip="Sustancia gris" w:history="1">
        <w:r w:rsidRPr="009576FB">
          <w:rPr>
            <w:rStyle w:val="Hipervnculo"/>
            <w:rFonts w:ascii="Comic Sans MS" w:hAnsi="Comic Sans MS"/>
            <w:sz w:val="24"/>
          </w:rPr>
          <w:t>sustancia gris</w:t>
        </w:r>
      </w:hyperlink>
      <w:r w:rsidRPr="009576FB">
        <w:rPr>
          <w:rFonts w:ascii="Comic Sans MS" w:hAnsi="Comic Sans MS"/>
          <w:sz w:val="24"/>
        </w:rPr>
        <w:t>, constituida por el soma de las neuronas y sus dendritas, además de por fibras amielínicas; y la </w:t>
      </w:r>
      <w:hyperlink r:id="rId20" w:tooltip="Sustancia blanca" w:history="1">
        <w:r w:rsidRPr="009576FB">
          <w:rPr>
            <w:rStyle w:val="Hipervnculo"/>
            <w:rFonts w:ascii="Comic Sans MS" w:hAnsi="Comic Sans MS"/>
            <w:sz w:val="24"/>
          </w:rPr>
          <w:t>sustancia blanca</w:t>
        </w:r>
      </w:hyperlink>
      <w:r w:rsidRPr="009576FB">
        <w:rPr>
          <w:rFonts w:ascii="Comic Sans MS" w:hAnsi="Comic Sans MS"/>
          <w:sz w:val="24"/>
        </w:rPr>
        <w:t>, formada principalmente por las prolongaciones </w:t>
      </w:r>
      <w:hyperlink r:id="rId21" w:tooltip="Nervio" w:history="1">
        <w:r w:rsidRPr="009576FB">
          <w:rPr>
            <w:rStyle w:val="Hipervnculo"/>
            <w:rFonts w:ascii="Comic Sans MS" w:hAnsi="Comic Sans MS"/>
            <w:sz w:val="24"/>
          </w:rPr>
          <w:t>nerviosas</w:t>
        </w:r>
      </w:hyperlink>
      <w:r w:rsidRPr="009576FB">
        <w:rPr>
          <w:rFonts w:ascii="Comic Sans MS" w:hAnsi="Comic Sans MS"/>
          <w:sz w:val="24"/>
        </w:rPr>
        <w:t> </w:t>
      </w:r>
      <w:hyperlink r:id="rId22" w:tooltip="Mielina" w:history="1">
        <w:r w:rsidRPr="009576FB">
          <w:rPr>
            <w:rStyle w:val="Hipervnculo"/>
            <w:rFonts w:ascii="Comic Sans MS" w:hAnsi="Comic Sans MS"/>
            <w:sz w:val="24"/>
          </w:rPr>
          <w:t>mielinizadas</w:t>
        </w:r>
      </w:hyperlink>
      <w:r>
        <w:rPr>
          <w:rFonts w:ascii="Comic Sans MS" w:hAnsi="Comic Sans MS"/>
          <w:sz w:val="24"/>
        </w:rPr>
        <w:t xml:space="preserve"> </w:t>
      </w:r>
      <w:r w:rsidRPr="009576FB">
        <w:rPr>
          <w:rFonts w:ascii="Comic Sans MS" w:hAnsi="Comic Sans MS"/>
          <w:sz w:val="24"/>
        </w:rPr>
        <w:t>(</w:t>
      </w:r>
      <w:hyperlink r:id="rId23" w:tooltip="Axón" w:history="1">
        <w:r w:rsidRPr="009576FB">
          <w:rPr>
            <w:rStyle w:val="Hipervnculo"/>
            <w:rFonts w:ascii="Comic Sans MS" w:hAnsi="Comic Sans MS"/>
            <w:sz w:val="24"/>
          </w:rPr>
          <w:t>axones</w:t>
        </w:r>
      </w:hyperlink>
      <w:r w:rsidRPr="009576FB">
        <w:rPr>
          <w:rFonts w:ascii="Comic Sans MS" w:hAnsi="Comic Sans MS"/>
          <w:sz w:val="24"/>
        </w:rPr>
        <w:t>), cuya función es conducir la información. El color de la substancia blanca se debe a la mielina de los axones. En resumen, todos los animales cuyo cuerpo posee un sistema nervioso central están dotados de mecanismos nerviosos encargados de recibir y procesar las sensaciones recogidas por los órganos receptores de los diferentes sentidos y de transmitir las órdenes de respuesta de forma precisa a los distintos órganos efectores.</w:t>
      </w:r>
    </w:p>
    <w:p w:rsidR="00A66C22" w:rsidRPr="009576FB" w:rsidRDefault="00A66C22" w:rsidP="009576FB">
      <w:pPr>
        <w:jc w:val="both"/>
        <w:rPr>
          <w:rFonts w:ascii="Comic Sans MS" w:hAnsi="Comic Sans MS"/>
          <w:sz w:val="24"/>
        </w:rPr>
      </w:pPr>
    </w:p>
    <w:sectPr w:rsidR="00A66C22" w:rsidRPr="009576F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6FB"/>
    <w:rsid w:val="009576FB"/>
    <w:rsid w:val="00A6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576FB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57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76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576FB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57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76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4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M%C3%A9dula_espinal" TargetMode="External"/><Relationship Id="rId13" Type="http://schemas.openxmlformats.org/officeDocument/2006/relationships/hyperlink" Target="https://es.wikipedia.org/wiki/Cr%C3%A1neo" TargetMode="External"/><Relationship Id="rId18" Type="http://schemas.openxmlformats.org/officeDocument/2006/relationships/hyperlink" Target="https://es.wikipedia.org/wiki/C%C3%A9lul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s.wikipedia.org/wiki/Nervio" TargetMode="External"/><Relationship Id="rId7" Type="http://schemas.openxmlformats.org/officeDocument/2006/relationships/hyperlink" Target="https://es.wikipedia.org/wiki/Enc%C3%A9falo" TargetMode="External"/><Relationship Id="rId12" Type="http://schemas.openxmlformats.org/officeDocument/2006/relationships/hyperlink" Target="https://es.wikipedia.org/wiki/Meninge" TargetMode="External"/><Relationship Id="rId17" Type="http://schemas.openxmlformats.org/officeDocument/2006/relationships/hyperlink" Target="https://es.wikipedia.org/wiki/L%C3%ADquido_cefalorraqu%C3%ADdeo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es.wikipedia.org/wiki/Conducto_ependimario" TargetMode="External"/><Relationship Id="rId20" Type="http://schemas.openxmlformats.org/officeDocument/2006/relationships/hyperlink" Target="https://es.wikipedia.org/wiki/Sustancia_blanca" TargetMode="External"/><Relationship Id="rId1" Type="http://schemas.openxmlformats.org/officeDocument/2006/relationships/styles" Target="styles.xml"/><Relationship Id="rId6" Type="http://schemas.openxmlformats.org/officeDocument/2006/relationships/hyperlink" Target="https://es.wikipedia.org/wiki/Animalia" TargetMode="External"/><Relationship Id="rId11" Type="http://schemas.openxmlformats.org/officeDocument/2006/relationships/hyperlink" Target="https://es.wikipedia.org/wiki/Piamadre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es.wikipedia.org/wiki/%C3%93rgano_(biolog%C3%ADa)" TargetMode="External"/><Relationship Id="rId23" Type="http://schemas.openxmlformats.org/officeDocument/2006/relationships/hyperlink" Target="https://es.wikipedia.org/wiki/Ax%C3%B3n" TargetMode="External"/><Relationship Id="rId10" Type="http://schemas.openxmlformats.org/officeDocument/2006/relationships/hyperlink" Target="https://es.wikipedia.org/wiki/Aracnoides" TargetMode="External"/><Relationship Id="rId19" Type="http://schemas.openxmlformats.org/officeDocument/2006/relationships/hyperlink" Target="https://es.wikipedia.org/wiki/Sustancia_gri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.wikipedia.org/wiki/Duramadre" TargetMode="External"/><Relationship Id="rId14" Type="http://schemas.openxmlformats.org/officeDocument/2006/relationships/hyperlink" Target="https://es.wikipedia.org/wiki/Columna_vertebral" TargetMode="External"/><Relationship Id="rId22" Type="http://schemas.openxmlformats.org/officeDocument/2006/relationships/hyperlink" Target="https://es.wikipedia.org/wiki/Mielin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510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2016-10-23T14:57:00Z</dcterms:created>
  <dcterms:modified xsi:type="dcterms:W3CDTF">2016-10-23T15:04:00Z</dcterms:modified>
</cp:coreProperties>
</file>