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26" w:rsidRDefault="004B6F26" w:rsidP="004B6F26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para el uso de R y RR</w:t>
      </w:r>
    </w:p>
    <w:p w:rsidR="004B6F26" w:rsidRDefault="004B6F26" w:rsidP="004B6F26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sonido r múltiple  se escribe </w:t>
      </w:r>
      <w:proofErr w:type="spellStart"/>
      <w:r>
        <w:rPr>
          <w:rFonts w:ascii="Arial" w:hAnsi="Arial" w:cs="Arial"/>
          <w:sz w:val="24"/>
          <w:szCs w:val="24"/>
        </w:rPr>
        <w:t>rr</w:t>
      </w:r>
      <w:proofErr w:type="spellEnd"/>
      <w:r>
        <w:rPr>
          <w:rFonts w:ascii="Arial" w:hAnsi="Arial" w:cs="Arial"/>
          <w:sz w:val="24"/>
          <w:szCs w:val="24"/>
        </w:rPr>
        <w:t>, como perro y turrón. El sonido simple se representa con r como cara, pared, amarillo y arcilla. Se escriben con r las palabras con sonidos simples después de b, c, d, f, g, k, p y t. por ejemplo: brazo, cromo, dromedario, frase, gramo, prado y travieso. Se escriben con r las palabras con sonido múltiple al principio de la palabra. Ejemplos: ratón, regalo, rico, sosa y rubio.</w:t>
      </w:r>
      <w:sdt>
        <w:sdtPr>
          <w:rPr>
            <w:rFonts w:ascii="Arial" w:hAnsi="Arial" w:cs="Arial"/>
            <w:sz w:val="24"/>
            <w:szCs w:val="24"/>
          </w:rPr>
          <w:id w:val="-143226791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4B6F26" w:rsidRDefault="004B6F26" w:rsidP="004B6F26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6"/>
    <w:rsid w:val="001844B6"/>
    <w:rsid w:val="00382A45"/>
    <w:rsid w:val="004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A026F-C78A-4187-980D-8F6E5440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CCC9A5C0-C87E-439D-9A5A-659D83C8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Company>Hewlett-Packard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2016-10-25T22:46:00Z</dcterms:created>
  <dcterms:modified xsi:type="dcterms:W3CDTF">2016-10-25T22:46:00Z</dcterms:modified>
</cp:coreProperties>
</file>