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4E" w:rsidRDefault="00CC274E" w:rsidP="00CC274E">
      <w:pPr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Técnicas de redacción </w:t>
      </w:r>
    </w:p>
    <w:p w:rsidR="00CC274E" w:rsidRDefault="00CC274E" w:rsidP="00CC274E">
      <w:pPr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 para el lector </w:t>
      </w:r>
    </w:p>
    <w:p w:rsidR="00382A45" w:rsidRDefault="00CC274E" w:rsidP="00CC274E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Investigue los elementos y técnicas de redacción que se aplican  para escribir textos científicos y técnicos en idioma castellano. Elabore mediante un organizador sus principales características y procedimientos. Elabore un tríptico con las  técnicas de redacción encontradas y comparta con su grupo ejemplares de su trabajo.</w:t>
      </w:r>
      <w:sdt>
        <w:sdtPr>
          <w:rPr>
            <w:rFonts w:ascii="Arial" w:hAnsi="Arial" w:cs="Arial"/>
            <w:sz w:val="24"/>
            <w:szCs w:val="24"/>
          </w:rPr>
          <w:id w:val="1683705209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Eri12 \p 127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FE219F">
            <w:rPr>
              <w:rFonts w:ascii="Arial" w:hAnsi="Arial" w:cs="Arial"/>
              <w:noProof/>
              <w:sz w:val="24"/>
              <w:szCs w:val="24"/>
            </w:rPr>
            <w:t>(Muñoz, 2012, pág. 127)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382A45" w:rsidSect="001844B6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4E"/>
    <w:rsid w:val="001844B6"/>
    <w:rsid w:val="00382A45"/>
    <w:rsid w:val="00C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13310-8AC6-4AD5-9D4D-B0BEC3B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7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Eri12</b:Tag>
    <b:SourceType>Book</b:SourceType>
    <b:Guid>{FED02A70-8B0F-4508-AB10-AEB5B1092940}</b:Guid>
    <b:Title>fundamentos de investigacion </b:Title>
    <b:Year>2012</b:Year>
    <b:Author>
      <b:Author>
        <b:NameList>
          <b:Person>
            <b:Last>Muñoz</b:Last>
            <b:First>Erica</b:First>
            <b:Middle>Maria Lara</b:Middle>
          </b:Person>
        </b:NameList>
      </b:Author>
    </b:Author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1A80A0DE-A824-484B-A0EC-A0C5584D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>Hewlett-Packard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2016-10-25T22:53:00Z</dcterms:created>
  <dcterms:modified xsi:type="dcterms:W3CDTF">2016-10-25T22:54:00Z</dcterms:modified>
</cp:coreProperties>
</file>