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9" w:rsidRDefault="003B01B9" w:rsidP="003B01B9">
      <w:pPr>
        <w:pStyle w:val="Ttulo2"/>
        <w:jc w:val="both"/>
      </w:pPr>
      <w:bookmarkStart w:id="0" w:name="_GoBack"/>
      <w:bookmarkEnd w:id="0"/>
      <w:r>
        <w:t>Discurso</w:t>
      </w:r>
    </w:p>
    <w:p w:rsidR="003B01B9" w:rsidRPr="00EC2DBA" w:rsidRDefault="003B01B9" w:rsidP="003B01B9">
      <w:pPr>
        <w:spacing w:before="30"/>
        <w:jc w:val="both"/>
      </w:pPr>
      <w:r>
        <w:t>“Forma de comunicación oral o escrita de las ideas cuyo objetivo principal es persuadir al auditorio”.</w:t>
      </w:r>
      <w:sdt>
        <w:sdtPr>
          <w:id w:val="95841107"/>
          <w:citation/>
        </w:sdtPr>
        <w:sdtContent>
          <w:r>
            <w:fldChar w:fldCharType="begin"/>
          </w:r>
          <w:r>
            <w:instrText xml:space="preserve">CITATION Eri12 \p 87 \l 2058 </w:instrText>
          </w:r>
          <w:r>
            <w:fldChar w:fldCharType="separate"/>
          </w:r>
          <w:r>
            <w:rPr>
              <w:noProof/>
            </w:rPr>
            <w:t xml:space="preserve"> (Muñoz, 2012, pág. 87)</w:t>
          </w:r>
          <w:r>
            <w:fldChar w:fldCharType="end"/>
          </w:r>
        </w:sdtContent>
      </w:sdt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0F719D"/>
    <w:rsid w:val="001969D0"/>
    <w:rsid w:val="003B01B9"/>
    <w:rsid w:val="00501BA0"/>
    <w:rsid w:val="00715623"/>
    <w:rsid w:val="00717F54"/>
    <w:rsid w:val="00A73658"/>
    <w:rsid w:val="00AD5B29"/>
    <w:rsid w:val="00D92030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B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1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01B9"/>
    <w:rPr>
      <w:rFonts w:ascii="Times New Roman" w:eastAsiaTheme="majorEastAsia" w:hAnsi="Times New Roman" w:cstheme="majorBidi"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B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1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01B9"/>
    <w:rPr>
      <w:rFonts w:ascii="Times New Roman" w:eastAsiaTheme="majorEastAsia" w:hAnsi="Times New Roman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40BE168-ADE5-4C55-9992-06B5086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2</cp:revision>
  <dcterms:created xsi:type="dcterms:W3CDTF">2016-10-27T23:28:00Z</dcterms:created>
  <dcterms:modified xsi:type="dcterms:W3CDTF">2016-10-27T23:28:00Z</dcterms:modified>
</cp:coreProperties>
</file>