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36C" w:rsidRDefault="006C236C" w:rsidP="006C236C">
      <w:pPr>
        <w:spacing w:line="360" w:lineRule="auto"/>
        <w:jc w:val="both"/>
        <w:rPr>
          <w:rFonts w:ascii="Times New Roman" w:hAnsi="Times New Roman" w:cs="Times New Roman"/>
          <w:sz w:val="24"/>
        </w:rPr>
      </w:pPr>
      <w:r>
        <w:rPr>
          <w:rFonts w:ascii="Times New Roman" w:hAnsi="Times New Roman" w:cs="Times New Roman"/>
          <w:sz w:val="24"/>
        </w:rPr>
        <w:t>La preparación del discurso para la exposición oral</w:t>
      </w:r>
    </w:p>
    <w:p w:rsidR="006C236C" w:rsidRPr="000E4203" w:rsidRDefault="006C236C" w:rsidP="006C236C">
      <w:pPr>
        <w:spacing w:line="360" w:lineRule="auto"/>
        <w:jc w:val="both"/>
        <w:rPr>
          <w:rFonts w:ascii="Times New Roman" w:hAnsi="Times New Roman" w:cs="Times New Roman"/>
          <w:color w:val="FF0000"/>
          <w:sz w:val="24"/>
        </w:rPr>
      </w:pPr>
      <w:r w:rsidRPr="006C236C">
        <w:rPr>
          <w:rFonts w:ascii="Times New Roman" w:hAnsi="Times New Roman" w:cs="Times New Roman"/>
          <w:color w:val="FF0000"/>
          <w:sz w:val="24"/>
        </w:rPr>
        <w:t>A continuación te explicare la preparación del discurso:</w:t>
      </w:r>
      <w:r w:rsidR="000E4203">
        <w:rPr>
          <w:rFonts w:ascii="Times New Roman" w:hAnsi="Times New Roman" w:cs="Times New Roman"/>
          <w:color w:val="FF0000"/>
          <w:sz w:val="24"/>
        </w:rPr>
        <w:t xml:space="preserve"> </w:t>
      </w:r>
      <w:r w:rsidR="000E4203">
        <w:rPr>
          <w:rFonts w:ascii="Times New Roman" w:hAnsi="Times New Roman" w:cs="Times New Roman"/>
          <w:sz w:val="24"/>
        </w:rPr>
        <w:t>“</w:t>
      </w:r>
      <w:r>
        <w:rPr>
          <w:rFonts w:ascii="Times New Roman" w:hAnsi="Times New Roman" w:cs="Times New Roman"/>
          <w:sz w:val="24"/>
        </w:rPr>
        <w:t>Cuando se prepara el próximo discurso, intervención, charla, clase, exposición, etc., es fundamental que reflexione cuál es el objetivo, es decir, pensar lo que se quiere decir, debe responder cuatro preguntas básicas.</w:t>
      </w:r>
      <w:r w:rsidR="000E4203">
        <w:rPr>
          <w:rFonts w:ascii="Times New Roman" w:hAnsi="Times New Roman" w:cs="Times New Roman"/>
          <w:sz w:val="24"/>
        </w:rPr>
        <w:t>”</w:t>
      </w:r>
    </w:p>
    <w:p w:rsidR="006C236C" w:rsidRDefault="006C236C" w:rsidP="000E4203">
      <w:pPr>
        <w:pStyle w:val="Prrafodelista"/>
        <w:numPr>
          <w:ilvl w:val="0"/>
          <w:numId w:val="1"/>
        </w:numPr>
        <w:spacing w:line="360" w:lineRule="auto"/>
        <w:ind w:left="1417"/>
        <w:jc w:val="both"/>
        <w:rPr>
          <w:rFonts w:ascii="Times New Roman" w:hAnsi="Times New Roman" w:cs="Times New Roman"/>
          <w:sz w:val="24"/>
        </w:rPr>
      </w:pPr>
      <w:r>
        <w:rPr>
          <w:rFonts w:ascii="Times New Roman" w:hAnsi="Times New Roman" w:cs="Times New Roman"/>
          <w:sz w:val="24"/>
        </w:rPr>
        <w:t>¿Cuál es el tipo de público al que me dirigiré?</w:t>
      </w:r>
    </w:p>
    <w:p w:rsidR="006C236C" w:rsidRDefault="006C236C" w:rsidP="000E4203">
      <w:pPr>
        <w:pStyle w:val="Prrafodelista"/>
        <w:numPr>
          <w:ilvl w:val="0"/>
          <w:numId w:val="1"/>
        </w:numPr>
        <w:spacing w:line="360" w:lineRule="auto"/>
        <w:ind w:left="1417"/>
        <w:jc w:val="both"/>
        <w:rPr>
          <w:rFonts w:ascii="Times New Roman" w:hAnsi="Times New Roman" w:cs="Times New Roman"/>
          <w:sz w:val="24"/>
        </w:rPr>
      </w:pPr>
      <w:r>
        <w:rPr>
          <w:rFonts w:ascii="Times New Roman" w:hAnsi="Times New Roman" w:cs="Times New Roman"/>
          <w:sz w:val="24"/>
        </w:rPr>
        <w:t>¿Por qué me dirijo a este público?</w:t>
      </w:r>
    </w:p>
    <w:p w:rsidR="006C236C" w:rsidRDefault="006C236C" w:rsidP="000E4203">
      <w:pPr>
        <w:pStyle w:val="Prrafodelista"/>
        <w:numPr>
          <w:ilvl w:val="0"/>
          <w:numId w:val="1"/>
        </w:numPr>
        <w:spacing w:line="360" w:lineRule="auto"/>
        <w:ind w:left="1417"/>
        <w:jc w:val="both"/>
        <w:rPr>
          <w:rFonts w:ascii="Times New Roman" w:hAnsi="Times New Roman" w:cs="Times New Roman"/>
          <w:sz w:val="24"/>
        </w:rPr>
      </w:pPr>
      <w:r>
        <w:rPr>
          <w:rFonts w:ascii="Times New Roman" w:hAnsi="Times New Roman" w:cs="Times New Roman"/>
          <w:sz w:val="24"/>
        </w:rPr>
        <w:t>¿Qué deseo conseguir?</w:t>
      </w:r>
    </w:p>
    <w:p w:rsidR="006C236C" w:rsidRDefault="006C236C" w:rsidP="000E4203">
      <w:pPr>
        <w:pStyle w:val="Prrafodelista"/>
        <w:numPr>
          <w:ilvl w:val="0"/>
          <w:numId w:val="1"/>
        </w:numPr>
        <w:spacing w:line="360" w:lineRule="auto"/>
        <w:ind w:left="1417"/>
        <w:jc w:val="both"/>
        <w:rPr>
          <w:rFonts w:ascii="Times New Roman" w:hAnsi="Times New Roman" w:cs="Times New Roman"/>
          <w:sz w:val="24"/>
        </w:rPr>
      </w:pPr>
      <w:r>
        <w:rPr>
          <w:rFonts w:ascii="Times New Roman" w:hAnsi="Times New Roman" w:cs="Times New Roman"/>
          <w:sz w:val="24"/>
        </w:rPr>
        <w:t>Qué deseo que las personas receptoras hagan o sientan después del discurso</w:t>
      </w:r>
      <w:proofErr w:type="gramStart"/>
      <w:r>
        <w:rPr>
          <w:rFonts w:ascii="Times New Roman" w:hAnsi="Times New Roman" w:cs="Times New Roman"/>
          <w:sz w:val="24"/>
        </w:rPr>
        <w:t>?</w:t>
      </w:r>
      <w:proofErr w:type="gramEnd"/>
    </w:p>
    <w:p w:rsidR="006C236C" w:rsidRDefault="006C236C" w:rsidP="000E4203">
      <w:pPr>
        <w:spacing w:line="360" w:lineRule="auto"/>
        <w:ind w:left="1417"/>
        <w:jc w:val="both"/>
        <w:rPr>
          <w:rFonts w:ascii="Times New Roman" w:hAnsi="Times New Roman" w:cs="Times New Roman"/>
          <w:sz w:val="24"/>
        </w:rPr>
      </w:pPr>
      <w:r>
        <w:rPr>
          <w:rFonts w:ascii="Times New Roman" w:hAnsi="Times New Roman" w:cs="Times New Roman"/>
          <w:sz w:val="24"/>
        </w:rPr>
        <w:t>Es normal que existan varios objetivos de tipo general, pero es fundamental que a prevalezca uno, concreto y alcanzable, por encima de los demás.</w:t>
      </w:r>
      <w:r w:rsidR="000E4203">
        <w:rPr>
          <w:rFonts w:ascii="Times New Roman" w:hAnsi="Times New Roman" w:cs="Times New Roman"/>
          <w:sz w:val="24"/>
        </w:rPr>
        <w:t xml:space="preserve"> </w:t>
      </w:r>
      <w:sdt>
        <w:sdtPr>
          <w:rPr>
            <w:rFonts w:ascii="Times New Roman" w:hAnsi="Times New Roman" w:cs="Times New Roman"/>
            <w:sz w:val="24"/>
          </w:rPr>
          <w:id w:val="1441678"/>
          <w:citation/>
        </w:sdtPr>
        <w:sdtContent>
          <w:r w:rsidR="000E4203">
            <w:rPr>
              <w:rFonts w:ascii="Times New Roman" w:hAnsi="Times New Roman" w:cs="Times New Roman"/>
              <w:sz w:val="24"/>
            </w:rPr>
            <w:fldChar w:fldCharType="begin"/>
          </w:r>
          <w:r w:rsidR="000E4203">
            <w:rPr>
              <w:rFonts w:ascii="Times New Roman" w:hAnsi="Times New Roman" w:cs="Times New Roman"/>
              <w:sz w:val="24"/>
            </w:rPr>
            <w:instrText xml:space="preserve"> CITATION Eri121 \p 89 \l 2058  </w:instrText>
          </w:r>
          <w:r w:rsidR="000E4203">
            <w:rPr>
              <w:rFonts w:ascii="Times New Roman" w:hAnsi="Times New Roman" w:cs="Times New Roman"/>
              <w:sz w:val="24"/>
            </w:rPr>
            <w:fldChar w:fldCharType="separate"/>
          </w:r>
          <w:r w:rsidR="000E4203" w:rsidRPr="000E4203">
            <w:rPr>
              <w:rFonts w:ascii="Times New Roman" w:hAnsi="Times New Roman" w:cs="Times New Roman"/>
              <w:noProof/>
              <w:sz w:val="24"/>
            </w:rPr>
            <w:t>(Muñoz, 2012, pág. 89)</w:t>
          </w:r>
          <w:r w:rsidR="000E4203">
            <w:rPr>
              <w:rFonts w:ascii="Times New Roman" w:hAnsi="Times New Roman" w:cs="Times New Roman"/>
              <w:sz w:val="24"/>
            </w:rPr>
            <w:fldChar w:fldCharType="end"/>
          </w:r>
        </w:sdtContent>
      </w:sdt>
    </w:p>
    <w:p w:rsidR="00566705" w:rsidRDefault="000E4203" w:rsidP="006C236C">
      <w:pPr>
        <w:spacing w:line="360" w:lineRule="auto"/>
      </w:pPr>
    </w:p>
    <w:sectPr w:rsidR="00566705" w:rsidSect="000E4203">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3266B"/>
    <w:multiLevelType w:val="hybridMultilevel"/>
    <w:tmpl w:val="285A5A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236C"/>
    <w:rsid w:val="000E4203"/>
    <w:rsid w:val="002679A9"/>
    <w:rsid w:val="006C236C"/>
    <w:rsid w:val="00B72809"/>
    <w:rsid w:val="00CD65A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36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236C"/>
    <w:pPr>
      <w:ind w:left="720"/>
      <w:contextualSpacing/>
    </w:pPr>
  </w:style>
  <w:style w:type="paragraph" w:styleId="Textodeglobo">
    <w:name w:val="Balloon Text"/>
    <w:basedOn w:val="Normal"/>
    <w:link w:val="TextodegloboCar"/>
    <w:uiPriority w:val="99"/>
    <w:semiHidden/>
    <w:unhideWhenUsed/>
    <w:rsid w:val="000E42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42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Eri121</b:Tag>
    <b:SourceType>Book</b:SourceType>
    <b:Guid>{6076A9A8-3247-47CF-B1C9-3DC55ED28FC1}</b:Guid>
    <b:LCID>0</b:LCID>
    <b:Author>
      <b:Author>
        <b:NameList>
          <b:Person>
            <b:Last>Muñoz</b:Last>
            <b:First>Erica</b:First>
            <b:Middle>María Lara</b:Middle>
          </b:Person>
        </b:NameList>
      </b:Author>
    </b:Author>
    <b:Title>FUNDAMENTOS DE INVESTIGACION</b:Title>
    <b:Year>2012</b:Year>
    <b:Publisher>ALFAOMEGA</b:Publisher>
    <b:RefOrder>1</b:RefOrder>
  </b:Source>
</b:Sources>
</file>

<file path=customXml/itemProps1.xml><?xml version="1.0" encoding="utf-8"?>
<ds:datastoreItem xmlns:ds="http://schemas.openxmlformats.org/officeDocument/2006/customXml" ds:itemID="{BAECEF1D-25D0-45B7-910B-A6006E8C6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608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miriam</cp:lastModifiedBy>
  <cp:revision>1</cp:revision>
  <dcterms:created xsi:type="dcterms:W3CDTF">2016-10-28T01:59:00Z</dcterms:created>
  <dcterms:modified xsi:type="dcterms:W3CDTF">2016-10-28T03:23:00Z</dcterms:modified>
</cp:coreProperties>
</file>