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B" w:rsidRPr="00852DEB" w:rsidRDefault="00852DEB" w:rsidP="00852DEB">
      <w:r>
        <w:t>Partes que conforman un</w:t>
      </w:r>
      <w:r w:rsidRPr="00852DEB">
        <w:t xml:space="preserve"> reporte: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No hay una única forma de presentar un reporte. Las partes que lo conformen pueden variar dependiendo del tipo de investigación, sin embargo, un esquema puede ser el siguiente: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Índice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Introducción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En la introducción se menciona de manera breve y clara:</w:t>
      </w:r>
    </w:p>
    <w:p w:rsidR="00852DEB" w:rsidRPr="00852DEB" w:rsidRDefault="00852DEB" w:rsidP="00852DEB">
      <w:pPr>
        <w:numPr>
          <w:ilvl w:val="0"/>
          <w:numId w:val="3"/>
        </w:numPr>
        <w:spacing w:line="360" w:lineRule="auto"/>
      </w:pPr>
      <w:r w:rsidRPr="00852DEB">
        <w:t>Cuál es el tema de la investigación.</w:t>
      </w:r>
    </w:p>
    <w:p w:rsidR="00852DEB" w:rsidRPr="00852DEB" w:rsidRDefault="00852DEB" w:rsidP="00852DEB">
      <w:pPr>
        <w:numPr>
          <w:ilvl w:val="0"/>
          <w:numId w:val="3"/>
        </w:numPr>
        <w:spacing w:line="360" w:lineRule="auto"/>
      </w:pPr>
      <w:r w:rsidRPr="00852DEB">
        <w:t>El o los objetivos.</w:t>
      </w:r>
    </w:p>
    <w:p w:rsidR="00852DEB" w:rsidRPr="00852DEB" w:rsidRDefault="00852DEB" w:rsidP="00852DEB">
      <w:pPr>
        <w:numPr>
          <w:ilvl w:val="0"/>
          <w:numId w:val="3"/>
        </w:numPr>
        <w:spacing w:line="360" w:lineRule="auto"/>
      </w:pPr>
      <w:r w:rsidRPr="00852DEB">
        <w:t>La justificación, es decir, porque es importante estudiar dicho tema.</w:t>
      </w:r>
    </w:p>
    <w:p w:rsidR="00852DEB" w:rsidRPr="00852DEB" w:rsidRDefault="00852DEB" w:rsidP="00852DEB">
      <w:pPr>
        <w:numPr>
          <w:ilvl w:val="0"/>
          <w:numId w:val="3"/>
        </w:numPr>
        <w:spacing w:line="360" w:lineRule="auto"/>
      </w:pPr>
      <w:r w:rsidRPr="00852DEB">
        <w:t>Que apartados conforman el trabajo y que trata cada uno de ellos.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Contexto de la investigación.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Consiste en mencionar el lugar o lugares en los que se hizo la investigación, donde se ubica, que se hace ahí y la descripción de características del mismo, de manera que el lector del reporte ubicar el escenario.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Metodología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Es este apartado se señala que sujetos fueron investigados (niños, padres de familia, adolecentes, etc.)</w:t>
      </w:r>
      <w:r>
        <w:t xml:space="preserve"> y cuántos conforman la muestra. </w:t>
      </w:r>
      <w:proofErr w:type="gramStart"/>
      <w:r>
        <w:t>Además</w:t>
      </w:r>
      <w:proofErr w:type="gramEnd"/>
      <w:r>
        <w:t xml:space="preserve"> se mencionan cada uno de los pasos que se siguieron para:</w:t>
      </w:r>
    </w:p>
    <w:p w:rsidR="00852DEB" w:rsidRPr="00852DEB" w:rsidRDefault="00852DEB" w:rsidP="00852DEB">
      <w:pPr>
        <w:numPr>
          <w:ilvl w:val="0"/>
          <w:numId w:val="4"/>
        </w:numPr>
        <w:spacing w:line="360" w:lineRule="auto"/>
        <w:ind w:left="1440"/>
      </w:pPr>
      <w:r w:rsidRPr="00852DEB">
        <w:t>Obtener los datos.</w:t>
      </w:r>
    </w:p>
    <w:p w:rsidR="00852DEB" w:rsidRPr="00852DEB" w:rsidRDefault="00852DEB" w:rsidP="00852DEB">
      <w:pPr>
        <w:numPr>
          <w:ilvl w:val="0"/>
          <w:numId w:val="4"/>
        </w:numPr>
        <w:spacing w:line="360" w:lineRule="auto"/>
        <w:ind w:left="1440"/>
      </w:pPr>
      <w:r w:rsidRPr="00852DEB">
        <w:t>Procesarlos.</w:t>
      </w:r>
    </w:p>
    <w:p w:rsidR="00852DEB" w:rsidRPr="00852DEB" w:rsidRDefault="00852DEB" w:rsidP="00852DEB">
      <w:pPr>
        <w:numPr>
          <w:ilvl w:val="0"/>
          <w:numId w:val="4"/>
        </w:numPr>
        <w:spacing w:line="360" w:lineRule="auto"/>
        <w:ind w:left="1440"/>
      </w:pPr>
      <w:r w:rsidRPr="00852DEB">
        <w:t>Comunicarlos.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Preguntas de indagación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Aquí se menciona cual o cuales fueron las preguntas que guiaron el trabajo de investigación. Algunas veces no se formulan preguntas sino hipótesis.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lastRenderedPageBreak/>
        <w:t>Resultados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En este apartado es donde se van respondiendo de manera fundamentadas, las preguntas de investigación, Es el cuerpo del trabajo:</w:t>
      </w:r>
    </w:p>
    <w:p w:rsidR="00852DEB" w:rsidRPr="00852DEB" w:rsidRDefault="00852DEB" w:rsidP="00852DEB">
      <w:pPr>
        <w:numPr>
          <w:ilvl w:val="1"/>
          <w:numId w:val="2"/>
        </w:numPr>
        <w:spacing w:line="360" w:lineRule="auto"/>
        <w:ind w:left="1440"/>
      </w:pPr>
      <w:r w:rsidRPr="00852DEB">
        <w:t>La información obtenida de un escenario real directamente o de primera mano por el o la investigación, es decir, la que se recabo a través de entrevistas, observaciones, encuestas, etc., al acercarme al escenario. Puede ser información textual, numérica, grafica.</w:t>
      </w:r>
    </w:p>
    <w:p w:rsidR="00852DEB" w:rsidRPr="00852DEB" w:rsidRDefault="00852DEB" w:rsidP="00852DEB">
      <w:pPr>
        <w:numPr>
          <w:ilvl w:val="1"/>
          <w:numId w:val="2"/>
        </w:numPr>
        <w:spacing w:line="360" w:lineRule="auto"/>
        <w:ind w:left="1440"/>
      </w:pPr>
      <w:r w:rsidRPr="00852DEB">
        <w:t>La información teórica o de otros estudios similares, la cual generalmente se obtiene a través de fuentes documentales (libros, publicaciones, etcétera).</w:t>
      </w:r>
    </w:p>
    <w:p w:rsidR="00852DEB" w:rsidRPr="00852DEB" w:rsidRDefault="00852DEB" w:rsidP="00852DEB">
      <w:pPr>
        <w:numPr>
          <w:ilvl w:val="1"/>
          <w:numId w:val="2"/>
        </w:numPr>
        <w:spacing w:line="360" w:lineRule="auto"/>
        <w:ind w:left="1440"/>
      </w:pPr>
      <w:r w:rsidRPr="00852DEB">
        <w:t>Las propias ideas o análisis del investigador resultado de relacionar los dos puntos anteriores.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 xml:space="preserve">En el apartado estos tres componentes (información de campo, teorice y propia) deben de estar relacionados congruentemente. 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Conclusiones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Aquí se plantea ideas que necesariamente se desprenden del apartado anterior.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También se incluyen los juicios de valor del investigador sobre el tema. Pueden incluirse ideas respecto de haber logrado o no el objetivo inicial de investigación y las razones académica de ello.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Bibliografía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Se refiere a la lista de todas las fuentes que se utilizaron para el reporte. Estas fuentes deberán estar correctamente citadas. Deben presentarse en orden alfabético basándose en el apellido de los autores.</w:t>
      </w:r>
    </w:p>
    <w:p w:rsidR="00852DEB" w:rsidRPr="00852DEB" w:rsidRDefault="00852DEB" w:rsidP="00852DEB">
      <w:pPr>
        <w:numPr>
          <w:ilvl w:val="0"/>
          <w:numId w:val="2"/>
        </w:numPr>
        <w:spacing w:line="360" w:lineRule="auto"/>
        <w:ind w:left="1440"/>
      </w:pPr>
      <w:r w:rsidRPr="00852DEB">
        <w:t>Anexos</w:t>
      </w:r>
    </w:p>
    <w:p w:rsidR="00852DEB" w:rsidRPr="00852DEB" w:rsidRDefault="00852DEB" w:rsidP="00852DEB">
      <w:pPr>
        <w:spacing w:line="360" w:lineRule="auto"/>
        <w:ind w:left="1440"/>
      </w:pPr>
      <w:r w:rsidRPr="00852DEB">
        <w:t>En este apartado se incluye aquella información detallada que sirvió como base para hacer el reporte y que el lector pudiera estar interesado en revisar para profundizar en los datos o para verificar la veracidad de los que menciona el reporte.</w:t>
      </w:r>
      <w:sdt>
        <w:sdtPr>
          <w:id w:val="-1538345523"/>
          <w:citation/>
        </w:sdtPr>
        <w:sdtContent>
          <w:bookmarkStart w:id="0" w:name="_GoBack"/>
          <w:r w:rsidR="00CF44C6">
            <w:fldChar w:fldCharType="begin"/>
          </w:r>
          <w:r w:rsidR="00CF44C6">
            <w:instrText xml:space="preserve">CITATION Eri12 \p 150 \l 2058 </w:instrText>
          </w:r>
          <w:r w:rsidR="00CF44C6">
            <w:fldChar w:fldCharType="separate"/>
          </w:r>
          <w:r w:rsidR="00CF44C6">
            <w:rPr>
              <w:noProof/>
            </w:rPr>
            <w:t xml:space="preserve"> (Muños, 2012, pág. 150)</w:t>
          </w:r>
          <w:r w:rsidR="00CF44C6">
            <w:fldChar w:fldCharType="end"/>
          </w:r>
          <w:bookmarkEnd w:id="0"/>
        </w:sdtContent>
      </w:sdt>
    </w:p>
    <w:sectPr w:rsidR="00852DEB" w:rsidRPr="00852DEB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BD7"/>
    <w:multiLevelType w:val="multilevel"/>
    <w:tmpl w:val="8A2AF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FB579E"/>
    <w:multiLevelType w:val="hybridMultilevel"/>
    <w:tmpl w:val="18E424E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07ED2"/>
    <w:multiLevelType w:val="hybridMultilevel"/>
    <w:tmpl w:val="1256BE60"/>
    <w:lvl w:ilvl="0" w:tplc="08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584652"/>
    <w:rsid w:val="007C1970"/>
    <w:rsid w:val="007C23DD"/>
    <w:rsid w:val="00852DEB"/>
    <w:rsid w:val="00C245E5"/>
    <w:rsid w:val="00C629F6"/>
    <w:rsid w:val="00CF44C6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5E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E7C24BD-DE85-4B47-9F36-9B369A30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4</cp:revision>
  <dcterms:created xsi:type="dcterms:W3CDTF">2016-10-27T08:51:00Z</dcterms:created>
  <dcterms:modified xsi:type="dcterms:W3CDTF">2016-10-27T09:02:00Z</dcterms:modified>
</cp:coreProperties>
</file>