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45" w:rsidRPr="00100645" w:rsidRDefault="00100645" w:rsidP="00100645">
      <w:pPr>
        <w:rPr>
          <w:rFonts w:ascii="Times New Roman" w:hAnsi="Times New Roman" w:cs="Times New Roman"/>
          <w:sz w:val="24"/>
          <w:szCs w:val="24"/>
        </w:rPr>
      </w:pPr>
      <w:r w:rsidRPr="00100645">
        <w:rPr>
          <w:rFonts w:ascii="Times New Roman" w:hAnsi="Times New Roman" w:cs="Times New Roman"/>
          <w:sz w:val="24"/>
          <w:szCs w:val="24"/>
        </w:rPr>
        <w:t>PUNTO Y COMA</w:t>
      </w:r>
    </w:p>
    <w:p w:rsidR="00100645" w:rsidRDefault="00100645" w:rsidP="00100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página: “</w:t>
      </w:r>
      <w:r w:rsidRPr="00100645">
        <w:rPr>
          <w:rFonts w:ascii="Times New Roman" w:hAnsi="Times New Roman" w:cs="Times New Roman"/>
          <w:sz w:val="24"/>
          <w:szCs w:val="24"/>
        </w:rPr>
        <w:t>Indica una pausa más larga que la coma, pero más breve que el punto. Se utiliza para separar.</w:t>
      </w:r>
    </w:p>
    <w:p w:rsidR="00100645" w:rsidRPr="00100645" w:rsidRDefault="00100645" w:rsidP="00100645">
      <w:pPr>
        <w:jc w:val="both"/>
        <w:rPr>
          <w:rFonts w:ascii="Times New Roman" w:hAnsi="Times New Roman" w:cs="Times New Roman"/>
          <w:sz w:val="24"/>
          <w:szCs w:val="24"/>
        </w:rPr>
      </w:pPr>
      <w:r w:rsidRPr="00100645">
        <w:rPr>
          <w:rFonts w:ascii="Times New Roman" w:hAnsi="Times New Roman" w:cs="Times New Roman"/>
          <w:sz w:val="24"/>
          <w:szCs w:val="24"/>
        </w:rPr>
        <w:t>a. Enumeración de palabras que no son análogas, pero que tienen cierta relación.</w:t>
      </w:r>
      <w:r w:rsidRPr="00100645">
        <w:rPr>
          <w:rFonts w:ascii="Times New Roman" w:hAnsi="Times New Roman" w:cs="Times New Roman"/>
          <w:sz w:val="24"/>
          <w:szCs w:val="24"/>
        </w:rPr>
        <w:br/>
        <w:t>b. Para evi</w:t>
      </w:r>
      <w:r>
        <w:rPr>
          <w:rFonts w:ascii="Times New Roman" w:hAnsi="Times New Roman" w:cs="Times New Roman"/>
          <w:sz w:val="24"/>
          <w:szCs w:val="24"/>
        </w:rPr>
        <w:t>tar confusiones con otras comas”</w:t>
      </w:r>
      <w:sdt>
        <w:sdtPr>
          <w:rPr>
            <w:rFonts w:ascii="Times New Roman" w:hAnsi="Times New Roman" w:cs="Times New Roman"/>
            <w:sz w:val="24"/>
            <w:szCs w:val="24"/>
          </w:rPr>
          <w:id w:val="70213310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100645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156933" w:rsidRDefault="00156933">
      <w:bookmarkStart w:id="0" w:name="_GoBack"/>
      <w:bookmarkEnd w:id="0"/>
    </w:p>
    <w:sectPr w:rsidR="00156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5"/>
    <w:rsid w:val="00100645"/>
    <w:rsid w:val="001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AF1E3AB4-4952-4FCE-9D96-973CBCF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2016-11-02T17:29:00Z</dcterms:created>
  <dcterms:modified xsi:type="dcterms:W3CDTF">2016-11-02T17:31:00Z</dcterms:modified>
</cp:coreProperties>
</file>