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1D" w:rsidRPr="000A36F6" w:rsidRDefault="000A36F6">
      <w:pPr>
        <w:rPr>
          <w:rFonts w:ascii="Arial" w:hAnsi="Arial" w:cs="Arial"/>
          <w:sz w:val="24"/>
          <w:szCs w:val="24"/>
        </w:rPr>
      </w:pPr>
      <w:r w:rsidRPr="000A36F6">
        <w:rPr>
          <w:rFonts w:ascii="Arial" w:hAnsi="Arial" w:cs="Arial"/>
          <w:b/>
          <w:sz w:val="24"/>
          <w:szCs w:val="24"/>
        </w:rPr>
        <w:t>Registro:</w:t>
      </w:r>
      <w:r w:rsidRPr="000A36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0A36F6">
        <w:rPr>
          <w:rFonts w:ascii="Arial" w:hAnsi="Arial" w:cs="Arial"/>
          <w:sz w:val="24"/>
          <w:szCs w:val="24"/>
        </w:rPr>
        <w:t xml:space="preserve">Los registros representan las entidades del modelo entidad / relación. En los registros se almacenan los datos utilizando </w:t>
      </w:r>
      <w:r w:rsidRPr="000A36F6">
        <w:rPr>
          <w:rFonts w:ascii="Arial" w:hAnsi="Arial" w:cs="Arial"/>
          <w:bCs/>
          <w:sz w:val="24"/>
          <w:szCs w:val="24"/>
        </w:rPr>
        <w:t>atributos</w:t>
      </w:r>
      <w:r w:rsidRPr="000A36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1807126740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Sán041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7C2633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DF2C1D" w:rsidRPr="000A36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1E"/>
    <w:rsid w:val="000A36F6"/>
    <w:rsid w:val="0027571E"/>
    <w:rsid w:val="00D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5B2EE-58AA-42BD-BFB1-DF9F87CB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{7D922DD8-EC4D-42BB-97B6-80889E8002DB}</b:Guid>
    <b:Title>Principios sobre Bases de Datos Relacionales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66F8314-51D0-4F6D-9260-07B36B8B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2017-02-22T00:08:00Z</dcterms:created>
  <dcterms:modified xsi:type="dcterms:W3CDTF">2017-02-22T00:09:00Z</dcterms:modified>
</cp:coreProperties>
</file>