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0E6" w:rsidRDefault="00D60D7A" w:rsidP="00D60D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60D7A">
        <w:rPr>
          <w:rFonts w:ascii="Arial" w:hAnsi="Arial" w:cs="Arial"/>
          <w:b/>
          <w:sz w:val="24"/>
          <w:szCs w:val="24"/>
        </w:rPr>
        <w:t>Atributo:</w:t>
      </w:r>
    </w:p>
    <w:p w:rsidR="002F426B" w:rsidRPr="00D60D7A" w:rsidRDefault="00D60D7A" w:rsidP="00D60D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“</w:t>
      </w:r>
      <w:r w:rsidRPr="00D60D7A">
        <w:rPr>
          <w:rFonts w:ascii="Arial" w:hAnsi="Arial" w:cs="Arial"/>
          <w:sz w:val="24"/>
          <w:szCs w:val="24"/>
        </w:rPr>
        <w:t xml:space="preserve">Las entidades se describen en una base de datos mediante un conjunto de </w:t>
      </w:r>
      <w:r w:rsidRPr="00D60D7A">
        <w:rPr>
          <w:rFonts w:ascii="Arial" w:hAnsi="Arial" w:cs="Arial"/>
          <w:bCs/>
          <w:sz w:val="24"/>
          <w:szCs w:val="24"/>
        </w:rPr>
        <w:t>atributos</w:t>
      </w:r>
      <w:r w:rsidRPr="00D60D7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” </w:t>
      </w:r>
      <w:sdt>
        <w:sdtPr>
          <w:rPr>
            <w:rFonts w:ascii="Arial" w:hAnsi="Arial" w:cs="Arial"/>
            <w:sz w:val="24"/>
            <w:szCs w:val="24"/>
          </w:rPr>
          <w:id w:val="-481079717"/>
          <w:citation/>
        </w:sdtPr>
        <w:sdtEndPr/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 CITATION Sil02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 w:rsidRPr="00D60D7A">
            <w:rPr>
              <w:rFonts w:ascii="Arial" w:hAnsi="Arial" w:cs="Arial"/>
              <w:noProof/>
              <w:sz w:val="24"/>
              <w:szCs w:val="24"/>
            </w:rPr>
            <w:t>(Silberschatz &amp; Korth, 2002)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>
        <w:rPr>
          <w:rFonts w:ascii="Arial" w:hAnsi="Arial" w:cs="Arial"/>
          <w:sz w:val="24"/>
          <w:szCs w:val="24"/>
        </w:rPr>
        <w:t>.</w:t>
      </w:r>
    </w:p>
    <w:sectPr w:rsidR="002F426B" w:rsidRPr="00D60D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048"/>
    <w:rsid w:val="002F426B"/>
    <w:rsid w:val="00C20048"/>
    <w:rsid w:val="00D60D7A"/>
    <w:rsid w:val="00FE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1D78F-CF4E-4571-B521-2BD9A2762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Sil02</b:Tag>
    <b:SourceType>Book</b:SourceType>
    <b:Guid>{DBC0F436-2F87-4F57-8C90-8A17DF869C57}</b:Guid>
    <b:Title>Fundamentos de Bases de Datos</b:Title>
    <b:Year>2002</b:Year>
    <b:City>Madrid, España</b:City>
    <b:Publisher>McGraw-Hill</b:Publisher>
    <b:Author>
      <b:Author>
        <b:NameList>
          <b:Person>
            <b:Last>Silberschatz</b:Last>
            <b:First>Abraham</b:First>
          </b:Person>
          <b:Person>
            <b:Last>Korth</b:Last>
            <b:First>Henry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E1EEED0A-F057-4406-82FB-8DBF706F6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131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Meza Ortiz</dc:creator>
  <cp:keywords/>
  <dc:description/>
  <cp:lastModifiedBy>Sergio Meza Ortiz</cp:lastModifiedBy>
  <cp:revision>5</cp:revision>
  <dcterms:created xsi:type="dcterms:W3CDTF">2017-02-21T23:45:00Z</dcterms:created>
  <dcterms:modified xsi:type="dcterms:W3CDTF">2017-02-21T23:57:00Z</dcterms:modified>
</cp:coreProperties>
</file>