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2D41A9" w:rsidP="002D41A9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2D41A9">
        <w:rPr>
          <w:rFonts w:ascii="Times New Roman" w:hAnsi="Times New Roman" w:cs="Times New Roman"/>
          <w:sz w:val="24"/>
        </w:rPr>
        <w:t>En esta sección deben señalarse las razones por las cuales se realiza la investigación, y sus posibles aportes desde el punto de vista teórico o práctico.</w:t>
      </w:r>
      <w:r>
        <w:rPr>
          <w:rFonts w:ascii="Times New Roman" w:hAnsi="Times New Roman" w:cs="Times New Roman"/>
          <w:sz w:val="24"/>
        </w:rPr>
        <w:t>”</w:t>
      </w:r>
      <w:r w:rsidRPr="002D41A9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13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D41A9">
            <w:rPr>
              <w:rFonts w:ascii="Times New Roman" w:hAnsi="Times New Roman" w:cs="Times New Roman"/>
              <w:noProof/>
              <w:sz w:val="24"/>
              <w:szCs w:val="24"/>
            </w:rPr>
            <w:t>(Arias, 1999, pág. 13)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-207465102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D41A9" w:rsidRPr="002D41A9" w:rsidRDefault="002D41A9" w:rsidP="002D41A9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D41A9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2D41A9" w:rsidRPr="002D41A9" w:rsidRDefault="002D41A9" w:rsidP="002D41A9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D41A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2D41A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2D41A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2D41A9" w:rsidRDefault="002D41A9" w:rsidP="002D41A9">
              <w:pPr>
                <w:spacing w:line="480" w:lineRule="auto"/>
                <w:jc w:val="both"/>
              </w:pPr>
              <w:r w:rsidRPr="002D41A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D41A9" w:rsidRPr="002D41A9" w:rsidRDefault="002D41A9" w:rsidP="002D41A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2D41A9" w:rsidRPr="002D41A9" w:rsidSect="002D4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92"/>
    <w:rsid w:val="002D41A9"/>
    <w:rsid w:val="003819C7"/>
    <w:rsid w:val="006A259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6DC3"/>
  <w15:chartTrackingRefBased/>
  <w15:docId w15:val="{A0B7A7BC-6871-4214-A6F3-54FF1448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4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1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D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68EF0A8-1458-4431-80C9-7A58D58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2017-02-28T23:28:00Z</dcterms:created>
  <dcterms:modified xsi:type="dcterms:W3CDTF">2017-02-28T23:31:00Z</dcterms:modified>
</cp:coreProperties>
</file>