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72" w:rsidRPr="0028440D" w:rsidRDefault="00727A72" w:rsidP="00727A7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8440D">
        <w:rPr>
          <w:rFonts w:ascii="Arial" w:hAnsi="Arial" w:cs="Arial"/>
          <w:sz w:val="24"/>
          <w:szCs w:val="24"/>
        </w:rPr>
        <w:t>Objetivos Específicos</w:t>
      </w:r>
    </w:p>
    <w:p w:rsidR="00727A72" w:rsidRPr="00727A72" w:rsidRDefault="00727A72" w:rsidP="00727A72">
      <w:pPr>
        <w:autoSpaceDE w:val="0"/>
        <w:autoSpaceDN w:val="0"/>
        <w:adjustRightInd w:val="0"/>
        <w:spacing w:after="0" w:line="48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</w:t>
      </w:r>
      <w:r w:rsidRPr="00727A72">
        <w:rPr>
          <w:rFonts w:ascii="Arial" w:hAnsi="Arial" w:cs="Arial"/>
          <w:szCs w:val="24"/>
        </w:rPr>
        <w:t>Los objetivos específicos son precisiones o pasos ulteriores que hay que dar para alcanzar o consolidar el objetivo general. Poseen un mayor nivel de exactitud y permiten delimitar los métodos que se emplean para conseguirlo.</w:t>
      </w:r>
      <w:r>
        <w:rPr>
          <w:rFonts w:ascii="Arial" w:hAnsi="Arial" w:cs="Arial"/>
          <w:szCs w:val="24"/>
        </w:rPr>
        <w:t>”</w:t>
      </w:r>
      <w:sdt>
        <w:sdtPr>
          <w:rPr>
            <w:rFonts w:ascii="Arial" w:hAnsi="Arial" w:cs="Arial"/>
            <w:szCs w:val="24"/>
          </w:rPr>
          <w:id w:val="1122032093"/>
          <w:citation/>
        </w:sdtPr>
        <w:sdtContent>
          <w:r w:rsidRPr="00727A72">
            <w:rPr>
              <w:rFonts w:ascii="Arial" w:hAnsi="Arial" w:cs="Arial"/>
              <w:szCs w:val="24"/>
            </w:rPr>
            <w:fldChar w:fldCharType="begin"/>
          </w:r>
          <w:r w:rsidRPr="00727A72">
            <w:rPr>
              <w:rFonts w:ascii="Arial" w:hAnsi="Arial" w:cs="Arial"/>
              <w:szCs w:val="24"/>
            </w:rPr>
            <w:instrText xml:space="preserve">CITATION Rev10 \p 393 \l 2058 </w:instrText>
          </w:r>
          <w:r w:rsidRPr="00727A72">
            <w:rPr>
              <w:rFonts w:ascii="Arial" w:hAnsi="Arial" w:cs="Arial"/>
              <w:szCs w:val="24"/>
            </w:rPr>
            <w:fldChar w:fldCharType="separate"/>
          </w:r>
          <w:r w:rsidRPr="00727A72">
            <w:rPr>
              <w:rFonts w:ascii="Arial" w:hAnsi="Arial" w:cs="Arial"/>
              <w:noProof/>
              <w:szCs w:val="24"/>
            </w:rPr>
            <w:t xml:space="preserve"> (Revista Cubana de Medicina General Integral, 2010, pág. 393)</w:t>
          </w:r>
          <w:r w:rsidRPr="00727A72">
            <w:rPr>
              <w:rFonts w:ascii="Arial" w:hAnsi="Arial" w:cs="Arial"/>
              <w:szCs w:val="24"/>
            </w:rPr>
            <w:fldChar w:fldCharType="end"/>
          </w:r>
        </w:sdtContent>
      </w:sdt>
      <w:bookmarkStart w:id="0" w:name="_GoBack"/>
      <w:bookmarkEnd w:id="0"/>
    </w:p>
    <w:p w:rsidR="00DF59DB" w:rsidRDefault="00DF59DB"/>
    <w:sectPr w:rsidR="00DF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72"/>
    <w:rsid w:val="00727A72"/>
    <w:rsid w:val="00D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A0EE2-FC9E-4CDA-A597-F929582C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Rev10</b:Tag>
    <b:SourceType>Book</b:SourceType>
    <b:Guid>{624302F2-9245-4BC7-B9CD-C129572734D8}</b:Guid>
    <b:Author>
      <b:Author>
        <b:Corporate>Revista Cubana de Medicina General Integral</b:Corporate>
      </b:Author>
    </b:Author>
    <b:Title>Partes componentes y elaboración del protocolo de investigación y del trabajo de terminación de la</b:Title>
    <b:Year>2010</b:Year>
    <b:City>Habana</b:City>
    <b:RefOrder>5</b:RefOrder>
  </b:Source>
</b:Sources>
</file>

<file path=customXml/itemProps1.xml><?xml version="1.0" encoding="utf-8"?>
<ds:datastoreItem xmlns:ds="http://schemas.openxmlformats.org/officeDocument/2006/customXml" ds:itemID="{A964B723-6AC0-4558-BA2F-26E1A23F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295</Characters>
  <Application>Microsoft Office Word</Application>
  <DocSecurity>0</DocSecurity>
  <Lines>2</Lines>
  <Paragraphs>1</Paragraphs>
  <ScaleCrop>false</ScaleCrop>
  <Company>Hewlett-Packard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Jordan Rosas</cp:lastModifiedBy>
  <cp:revision>1</cp:revision>
  <dcterms:created xsi:type="dcterms:W3CDTF">2017-03-03T09:11:00Z</dcterms:created>
  <dcterms:modified xsi:type="dcterms:W3CDTF">2017-03-03T09:12:00Z</dcterms:modified>
</cp:coreProperties>
</file>