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F7" w:rsidRPr="00BC52CE" w:rsidRDefault="00414425" w:rsidP="00BC52CE">
      <w:pPr>
        <w:spacing w:line="360" w:lineRule="auto"/>
        <w:jc w:val="center"/>
        <w:rPr>
          <w:rFonts w:ascii="Belwe Lt BT" w:hAnsi="Belwe Lt BT"/>
          <w:b/>
          <w:sz w:val="28"/>
          <w:szCs w:val="28"/>
        </w:rPr>
      </w:pPr>
      <w:r w:rsidRPr="00BC52CE">
        <w:rPr>
          <w:rFonts w:ascii="Belwe Lt BT" w:hAnsi="Belwe Lt BT"/>
          <w:b/>
          <w:sz w:val="28"/>
          <w:szCs w:val="28"/>
        </w:rPr>
        <w:t xml:space="preserve">Maestría en Ingeniería de Sistemas y Computación con mención en </w:t>
      </w:r>
      <w:bookmarkStart w:id="0" w:name="_GoBack"/>
      <w:r w:rsidRPr="005F4EA3">
        <w:rPr>
          <w:rFonts w:ascii="Belwe Lt BT" w:hAnsi="Belwe Lt BT"/>
          <w:b/>
          <w:color w:val="E36C0A" w:themeColor="accent6" w:themeShade="BF"/>
          <w:sz w:val="28"/>
          <w:szCs w:val="28"/>
        </w:rPr>
        <w:t>Dirección Estratégica de TI</w:t>
      </w:r>
      <w:bookmarkEnd w:id="0"/>
    </w:p>
    <w:p w:rsidR="002A541E" w:rsidRPr="00BC52CE" w:rsidRDefault="002A541E" w:rsidP="00BC52CE">
      <w:pPr>
        <w:spacing w:line="360" w:lineRule="auto"/>
        <w:jc w:val="center"/>
        <w:rPr>
          <w:rFonts w:ascii="Belwe Lt BT" w:hAnsi="Belwe Lt BT"/>
          <w:b/>
        </w:rPr>
      </w:pPr>
    </w:p>
    <w:p w:rsidR="002A541E" w:rsidRPr="00BC52CE" w:rsidRDefault="002A541E" w:rsidP="00BC52CE">
      <w:pPr>
        <w:spacing w:line="360" w:lineRule="auto"/>
        <w:jc w:val="center"/>
        <w:rPr>
          <w:rFonts w:ascii="Belwe Lt BT" w:hAnsi="Belwe Lt BT"/>
          <w:b/>
        </w:rPr>
      </w:pPr>
      <w:r w:rsidRPr="00BC52CE">
        <w:rPr>
          <w:rFonts w:ascii="Belwe Lt BT" w:hAnsi="Belwe Lt BT"/>
          <w:b/>
        </w:rPr>
        <w:t>Áreas y Líneas de Investigación</w:t>
      </w:r>
    </w:p>
    <w:p w:rsidR="00BC52CE" w:rsidRDefault="00BC52CE" w:rsidP="00BC52CE">
      <w:pPr>
        <w:spacing w:line="360" w:lineRule="auto"/>
        <w:jc w:val="both"/>
        <w:rPr>
          <w:rFonts w:ascii="Belwe Lt BT" w:hAnsi="Belwe Lt BT"/>
          <w:b/>
          <w:sz w:val="24"/>
          <w:szCs w:val="24"/>
          <w:u w:val="single"/>
        </w:rPr>
      </w:pPr>
    </w:p>
    <w:p w:rsidR="00D43A8E" w:rsidRPr="00BC52CE" w:rsidRDefault="00D43A8E" w:rsidP="00BC52CE">
      <w:pPr>
        <w:spacing w:line="360" w:lineRule="auto"/>
        <w:jc w:val="both"/>
        <w:rPr>
          <w:rFonts w:ascii="Belwe Lt BT" w:hAnsi="Belwe Lt BT"/>
          <w:b/>
          <w:sz w:val="24"/>
          <w:szCs w:val="24"/>
          <w:u w:val="single"/>
        </w:rPr>
      </w:pPr>
      <w:r w:rsidRPr="00BC52CE">
        <w:rPr>
          <w:rFonts w:ascii="Belwe Lt BT" w:hAnsi="Belwe Lt BT"/>
          <w:b/>
          <w:sz w:val="24"/>
          <w:szCs w:val="24"/>
          <w:u w:val="single"/>
        </w:rPr>
        <w:t>Necesidades del mercado</w:t>
      </w:r>
    </w:p>
    <w:p w:rsidR="00D43A8E" w:rsidRPr="00BC52CE" w:rsidRDefault="00D43A8E" w:rsidP="00BC52CE">
      <w:pPr>
        <w:pStyle w:val="Pa11"/>
        <w:numPr>
          <w:ilvl w:val="0"/>
          <w:numId w:val="6"/>
        </w:numPr>
        <w:spacing w:after="20" w:line="360" w:lineRule="auto"/>
        <w:jc w:val="both"/>
        <w:rPr>
          <w:rFonts w:ascii="Belwe Lt BT" w:hAnsi="Belwe Lt BT" w:cs="Myriad Pro"/>
          <w:color w:val="000000"/>
        </w:rPr>
      </w:pPr>
      <w:r w:rsidRPr="00BC52CE">
        <w:rPr>
          <w:rFonts w:ascii="Belwe Lt BT" w:hAnsi="Belwe Lt BT" w:cs="Myriad Pro"/>
          <w:color w:val="000000"/>
          <w:lang w:val="es-ES"/>
        </w:rPr>
        <w:t xml:space="preserve">Mantener información de calidad (efectividad, eficiencia, confiabilidad, cumplimiento, </w:t>
      </w:r>
      <w:r w:rsidR="00007993" w:rsidRPr="00BC52CE">
        <w:rPr>
          <w:rFonts w:ascii="Belwe Lt BT" w:hAnsi="Belwe Lt BT" w:cs="Myriad Pro"/>
          <w:color w:val="000000"/>
          <w:lang w:val="es-ES"/>
        </w:rPr>
        <w:t xml:space="preserve">seguridad, </w:t>
      </w:r>
      <w:r w:rsidRPr="00BC52CE">
        <w:rPr>
          <w:rFonts w:ascii="Belwe Lt BT" w:hAnsi="Belwe Lt BT" w:cs="Myriad Pro"/>
          <w:color w:val="000000"/>
          <w:lang w:val="es-ES"/>
        </w:rPr>
        <w:t xml:space="preserve">confidencialidad, integridad y disponibilidad) para </w:t>
      </w:r>
      <w:r w:rsidR="003756E0" w:rsidRPr="00BC52CE">
        <w:rPr>
          <w:rFonts w:ascii="Belwe Lt BT" w:hAnsi="Belwe Lt BT" w:cs="Myriad Pro"/>
          <w:color w:val="000000"/>
          <w:lang w:val="es-ES"/>
        </w:rPr>
        <w:t xml:space="preserve">satisfacer </w:t>
      </w:r>
      <w:r w:rsidRPr="00BC52CE">
        <w:rPr>
          <w:rFonts w:ascii="Belwe Lt BT" w:hAnsi="Belwe Lt BT" w:cs="Myriad Pro"/>
          <w:color w:val="000000"/>
          <w:lang w:val="es-ES"/>
        </w:rPr>
        <w:t xml:space="preserve">las </w:t>
      </w:r>
      <w:r w:rsidR="003756E0" w:rsidRPr="00BC52CE">
        <w:rPr>
          <w:rFonts w:ascii="Belwe Lt BT" w:hAnsi="Belwe Lt BT" w:cs="Myriad Pro"/>
          <w:color w:val="000000"/>
          <w:lang w:val="es-ES"/>
        </w:rPr>
        <w:t xml:space="preserve">necesidades </w:t>
      </w:r>
      <w:r w:rsidRPr="00BC52CE">
        <w:rPr>
          <w:rFonts w:ascii="Belwe Lt BT" w:hAnsi="Belwe Lt BT" w:cs="Myriad Pro"/>
          <w:color w:val="000000"/>
          <w:lang w:val="es-ES"/>
        </w:rPr>
        <w:t>del negocio.</w:t>
      </w:r>
    </w:p>
    <w:p w:rsidR="00D43A8E" w:rsidRPr="00BC52CE" w:rsidRDefault="00D43A8E" w:rsidP="00BC52CE">
      <w:pPr>
        <w:pStyle w:val="Pa11"/>
        <w:numPr>
          <w:ilvl w:val="0"/>
          <w:numId w:val="6"/>
        </w:numPr>
        <w:spacing w:after="20" w:line="360" w:lineRule="auto"/>
        <w:jc w:val="both"/>
        <w:rPr>
          <w:rFonts w:ascii="Belwe Lt BT" w:hAnsi="Belwe Lt BT" w:cs="Myriad Pro"/>
          <w:color w:val="000000"/>
        </w:rPr>
      </w:pPr>
      <w:r w:rsidRPr="00BC52CE">
        <w:rPr>
          <w:rFonts w:ascii="Belwe Lt BT" w:hAnsi="Belwe Lt BT" w:cs="Myriad Pro"/>
          <w:color w:val="000000"/>
          <w:lang w:val="es-ES"/>
        </w:rPr>
        <w:t>Generar valor de las inversiones en Tecnología de la Información (TI); es decir lograr metas estratégicas y mejoras del negocio mediante el uso eficaz e innovador de la</w:t>
      </w:r>
      <w:r w:rsidR="009E1097" w:rsidRPr="00BC52CE">
        <w:rPr>
          <w:rFonts w:ascii="Belwe Lt BT" w:hAnsi="Belwe Lt BT" w:cs="Myriad Pro"/>
          <w:color w:val="000000"/>
          <w:lang w:val="es-ES"/>
        </w:rPr>
        <w:t>s</w:t>
      </w:r>
      <w:r w:rsidRPr="00BC52CE">
        <w:rPr>
          <w:rFonts w:ascii="Belwe Lt BT" w:hAnsi="Belwe Lt BT" w:cs="Myriad Pro"/>
          <w:color w:val="000000"/>
          <w:lang w:val="es-ES"/>
        </w:rPr>
        <w:t xml:space="preserve"> TI.</w:t>
      </w:r>
    </w:p>
    <w:p w:rsidR="00D43A8E" w:rsidRPr="00BC52CE" w:rsidRDefault="00D43A8E" w:rsidP="00BC52CE">
      <w:pPr>
        <w:pStyle w:val="Pa11"/>
        <w:numPr>
          <w:ilvl w:val="0"/>
          <w:numId w:val="6"/>
        </w:numPr>
        <w:spacing w:after="20" w:line="360" w:lineRule="auto"/>
        <w:jc w:val="both"/>
        <w:rPr>
          <w:rFonts w:ascii="Belwe Lt BT" w:hAnsi="Belwe Lt BT" w:cs="Myriad Pro"/>
          <w:color w:val="000000"/>
        </w:rPr>
      </w:pPr>
      <w:r w:rsidRPr="00BC52CE">
        <w:rPr>
          <w:rFonts w:ascii="Belwe Lt BT" w:hAnsi="Belwe Lt BT" w:cs="Myriad Pro"/>
          <w:color w:val="000000"/>
          <w:lang w:val="es-ES"/>
        </w:rPr>
        <w:t>Lograr una excelencia operativa mediante la aplicación eficiente y fiable de la tecnología de información.</w:t>
      </w:r>
    </w:p>
    <w:p w:rsidR="00D43A8E" w:rsidRPr="00BC52CE" w:rsidRDefault="00D43A8E" w:rsidP="00BC52CE">
      <w:pPr>
        <w:pStyle w:val="Pa11"/>
        <w:numPr>
          <w:ilvl w:val="0"/>
          <w:numId w:val="6"/>
        </w:numPr>
        <w:spacing w:after="20" w:line="360" w:lineRule="auto"/>
        <w:jc w:val="both"/>
        <w:rPr>
          <w:rFonts w:ascii="Belwe Lt BT" w:hAnsi="Belwe Lt BT" w:cs="Myriad Pro"/>
          <w:color w:val="000000"/>
          <w:lang w:val="es-ES"/>
        </w:rPr>
      </w:pPr>
      <w:r w:rsidRPr="00BC52CE">
        <w:rPr>
          <w:rFonts w:ascii="Belwe Lt BT" w:hAnsi="Belwe Lt BT" w:cs="Myriad Pro"/>
          <w:color w:val="000000"/>
          <w:lang w:val="es-ES"/>
        </w:rPr>
        <w:t>Mantener el riesgo relacionado con TI a niveles aceptables.</w:t>
      </w:r>
    </w:p>
    <w:p w:rsidR="00D43A8E" w:rsidRPr="00BC52CE" w:rsidRDefault="00D43A8E" w:rsidP="00BC52CE">
      <w:pPr>
        <w:pStyle w:val="Pa11"/>
        <w:numPr>
          <w:ilvl w:val="0"/>
          <w:numId w:val="6"/>
        </w:numPr>
        <w:spacing w:after="20" w:line="360" w:lineRule="auto"/>
        <w:jc w:val="both"/>
        <w:rPr>
          <w:rFonts w:ascii="Belwe Lt BT" w:hAnsi="Belwe Lt BT" w:cs="Myriad Pro"/>
          <w:color w:val="000000"/>
          <w:lang w:val="es-ES"/>
        </w:rPr>
      </w:pPr>
      <w:r w:rsidRPr="00BC52CE">
        <w:rPr>
          <w:rFonts w:ascii="Belwe Lt BT" w:hAnsi="Belwe Lt BT" w:cs="Myriad Pro"/>
          <w:color w:val="000000"/>
          <w:lang w:val="es-ES"/>
        </w:rPr>
        <w:t>Optimizar el costo de la tecnología y los servicios de TI.</w:t>
      </w:r>
    </w:p>
    <w:p w:rsidR="00B77C41" w:rsidRPr="00BC52CE" w:rsidRDefault="00B77C41" w:rsidP="00BC52CE">
      <w:pPr>
        <w:spacing w:line="360" w:lineRule="auto"/>
        <w:rPr>
          <w:rFonts w:ascii="Belwe Lt BT" w:hAnsi="Belwe Lt BT"/>
          <w:lang w:val="es-ES"/>
        </w:rPr>
      </w:pPr>
    </w:p>
    <w:p w:rsidR="00D43A8E" w:rsidRPr="00BC52CE" w:rsidRDefault="00D43A8E" w:rsidP="00BC52C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elwe Lt BT" w:hAnsi="Belwe Lt BT"/>
        </w:rPr>
      </w:pPr>
    </w:p>
    <w:p w:rsidR="00D43A8E" w:rsidRPr="00BC52CE" w:rsidRDefault="00D43A8E" w:rsidP="00BC52CE">
      <w:pPr>
        <w:spacing w:line="360" w:lineRule="auto"/>
        <w:jc w:val="both"/>
        <w:rPr>
          <w:rFonts w:ascii="Belwe Lt BT" w:hAnsi="Belwe Lt BT"/>
          <w:b/>
        </w:rPr>
      </w:pPr>
      <w:r w:rsidRPr="00BC52CE">
        <w:rPr>
          <w:rFonts w:ascii="Belwe Lt BT" w:hAnsi="Belwe Lt BT"/>
          <w:b/>
        </w:rPr>
        <w:t>1.Área</w:t>
      </w:r>
      <w:r w:rsidR="004701F3" w:rsidRPr="00BC52CE">
        <w:rPr>
          <w:rFonts w:ascii="Belwe Lt BT" w:hAnsi="Belwe Lt BT"/>
          <w:b/>
        </w:rPr>
        <w:t>s</w:t>
      </w:r>
    </w:p>
    <w:p w:rsidR="004701F3" w:rsidRPr="00BC52CE" w:rsidRDefault="004701F3" w:rsidP="00BC52CE">
      <w:pPr>
        <w:spacing w:line="360" w:lineRule="auto"/>
        <w:jc w:val="both"/>
        <w:rPr>
          <w:rFonts w:ascii="Belwe Lt BT" w:hAnsi="Belwe Lt BT"/>
          <w:b/>
        </w:rPr>
      </w:pPr>
      <w:r w:rsidRPr="00BC52CE">
        <w:rPr>
          <w:rFonts w:ascii="Belwe Lt BT" w:hAnsi="Belwe Lt BT"/>
          <w:b/>
        </w:rPr>
        <w:tab/>
        <w:t>Tecnologías de Información</w:t>
      </w:r>
    </w:p>
    <w:p w:rsidR="00D43A8E" w:rsidRPr="00BC52CE" w:rsidRDefault="00D43A8E" w:rsidP="00BC52CE">
      <w:pPr>
        <w:pStyle w:val="Prrafodelista"/>
        <w:spacing w:line="360" w:lineRule="auto"/>
        <w:jc w:val="both"/>
        <w:rPr>
          <w:rFonts w:ascii="Belwe Lt BT" w:hAnsi="Belwe Lt BT"/>
          <w:b/>
        </w:rPr>
      </w:pPr>
      <w:r w:rsidRPr="00BC52CE">
        <w:rPr>
          <w:rFonts w:ascii="Belwe Lt BT" w:hAnsi="Belwe Lt BT"/>
          <w:b/>
        </w:rPr>
        <w:t>Sistemas de Información</w:t>
      </w:r>
    </w:p>
    <w:p w:rsidR="00C322AF" w:rsidRDefault="00C322AF" w:rsidP="00BC52CE">
      <w:pPr>
        <w:pStyle w:val="Prrafodelista"/>
        <w:spacing w:line="360" w:lineRule="auto"/>
        <w:jc w:val="both"/>
        <w:rPr>
          <w:rFonts w:ascii="Belwe Lt BT" w:hAnsi="Belwe Lt BT"/>
          <w:b/>
        </w:rPr>
      </w:pPr>
    </w:p>
    <w:p w:rsidR="00092791" w:rsidRDefault="00092791" w:rsidP="00BC52CE">
      <w:pPr>
        <w:pStyle w:val="Prrafodelista"/>
        <w:spacing w:line="360" w:lineRule="auto"/>
        <w:jc w:val="both"/>
        <w:rPr>
          <w:rFonts w:ascii="Belwe Lt BT" w:hAnsi="Belwe Lt BT"/>
          <w:b/>
        </w:rPr>
      </w:pPr>
    </w:p>
    <w:p w:rsidR="00092791" w:rsidRDefault="00092791" w:rsidP="00BC52CE">
      <w:pPr>
        <w:pStyle w:val="Prrafodelista"/>
        <w:spacing w:line="360" w:lineRule="auto"/>
        <w:jc w:val="both"/>
        <w:rPr>
          <w:rFonts w:ascii="Belwe Lt BT" w:hAnsi="Belwe Lt BT"/>
          <w:b/>
        </w:rPr>
      </w:pPr>
    </w:p>
    <w:p w:rsidR="00092791" w:rsidRDefault="00092791" w:rsidP="00BC52CE">
      <w:pPr>
        <w:pStyle w:val="Prrafodelista"/>
        <w:spacing w:line="360" w:lineRule="auto"/>
        <w:jc w:val="both"/>
        <w:rPr>
          <w:rFonts w:ascii="Belwe Lt BT" w:hAnsi="Belwe Lt BT"/>
          <w:b/>
        </w:rPr>
      </w:pPr>
    </w:p>
    <w:p w:rsidR="00092791" w:rsidRPr="00BC52CE" w:rsidRDefault="00092791" w:rsidP="00BC52CE">
      <w:pPr>
        <w:pStyle w:val="Prrafodelista"/>
        <w:spacing w:line="360" w:lineRule="auto"/>
        <w:jc w:val="both"/>
        <w:rPr>
          <w:rFonts w:ascii="Belwe Lt BT" w:hAnsi="Belwe Lt BT"/>
          <w:b/>
        </w:rPr>
      </w:pPr>
    </w:p>
    <w:p w:rsidR="00D43A8E" w:rsidRPr="00BC52CE" w:rsidRDefault="00D43A8E" w:rsidP="00BC52CE">
      <w:pPr>
        <w:spacing w:line="360" w:lineRule="auto"/>
        <w:jc w:val="both"/>
        <w:rPr>
          <w:rFonts w:ascii="Belwe Lt BT" w:hAnsi="Belwe Lt BT"/>
          <w:b/>
        </w:rPr>
      </w:pPr>
      <w:r w:rsidRPr="00BC52CE">
        <w:rPr>
          <w:rFonts w:ascii="Belwe Lt BT" w:hAnsi="Belwe Lt BT"/>
          <w:b/>
        </w:rPr>
        <w:lastRenderedPageBreak/>
        <w:t>2.- Líneas</w:t>
      </w:r>
    </w:p>
    <w:p w:rsidR="00996205" w:rsidRPr="00BC52CE" w:rsidRDefault="00926814" w:rsidP="00BC52CE">
      <w:pPr>
        <w:pStyle w:val="Textosinformato"/>
        <w:numPr>
          <w:ilvl w:val="0"/>
          <w:numId w:val="12"/>
        </w:numPr>
        <w:spacing w:line="360" w:lineRule="auto"/>
        <w:rPr>
          <w:rFonts w:ascii="Belwe Lt BT" w:hAnsi="Belwe Lt BT"/>
          <w:b/>
          <w:sz w:val="24"/>
          <w:szCs w:val="24"/>
        </w:rPr>
      </w:pPr>
      <w:r w:rsidRPr="00BC52CE">
        <w:rPr>
          <w:rFonts w:ascii="Belwe Lt BT" w:hAnsi="Belwe Lt BT"/>
          <w:b/>
          <w:sz w:val="24"/>
          <w:szCs w:val="24"/>
        </w:rPr>
        <w:t>Alineamiento de TI con los objetivos estratégicos de la organización.</w:t>
      </w:r>
    </w:p>
    <w:p w:rsidR="00996205" w:rsidRPr="00BC52CE" w:rsidRDefault="00996205" w:rsidP="00BC52CE">
      <w:pPr>
        <w:spacing w:line="360" w:lineRule="auto"/>
        <w:ind w:left="1416"/>
        <w:jc w:val="both"/>
        <w:rPr>
          <w:rFonts w:ascii="Belwe Lt BT" w:hAnsi="Belwe Lt BT"/>
        </w:rPr>
      </w:pPr>
      <w:r w:rsidRPr="00BC52CE">
        <w:rPr>
          <w:rFonts w:ascii="Belwe Lt BT" w:hAnsi="Belwe Lt BT"/>
          <w:color w:val="000000"/>
        </w:rPr>
        <w:t>Se enfoca en garantizar la alineación entre los planes de</w:t>
      </w:r>
      <w:r w:rsidR="00A55EB3" w:rsidRPr="00BC52CE">
        <w:rPr>
          <w:rFonts w:ascii="Belwe Lt BT" w:hAnsi="Belwe Lt BT"/>
          <w:color w:val="000000"/>
        </w:rPr>
        <w:t>l</w:t>
      </w:r>
      <w:r w:rsidRPr="00BC52CE">
        <w:rPr>
          <w:rFonts w:ascii="Belwe Lt BT" w:hAnsi="Belwe Lt BT"/>
          <w:color w:val="000000"/>
        </w:rPr>
        <w:t xml:space="preserve"> negocio y </w:t>
      </w:r>
      <w:r w:rsidR="00A55EB3" w:rsidRPr="00BC52CE">
        <w:rPr>
          <w:rFonts w:ascii="Belwe Lt BT" w:hAnsi="Belwe Lt BT"/>
          <w:color w:val="000000"/>
        </w:rPr>
        <w:t xml:space="preserve">los planes de </w:t>
      </w:r>
      <w:r w:rsidRPr="00BC52CE">
        <w:rPr>
          <w:rFonts w:ascii="Belwe Lt BT" w:hAnsi="Belwe Lt BT"/>
          <w:color w:val="000000"/>
        </w:rPr>
        <w:t>T</w:t>
      </w:r>
      <w:r w:rsidR="00A55EB3" w:rsidRPr="00BC52CE">
        <w:rPr>
          <w:rFonts w:ascii="Belwe Lt BT" w:hAnsi="Belwe Lt BT"/>
          <w:color w:val="000000"/>
        </w:rPr>
        <w:t xml:space="preserve">ecnologías de </w:t>
      </w:r>
      <w:r w:rsidRPr="00BC52CE">
        <w:rPr>
          <w:rFonts w:ascii="Belwe Lt BT" w:hAnsi="Belwe Lt BT"/>
          <w:color w:val="000000"/>
        </w:rPr>
        <w:t>I</w:t>
      </w:r>
      <w:r w:rsidR="00A55EB3" w:rsidRPr="00BC52CE">
        <w:rPr>
          <w:rFonts w:ascii="Belwe Lt BT" w:hAnsi="Belwe Lt BT"/>
          <w:color w:val="000000"/>
        </w:rPr>
        <w:t>nformación</w:t>
      </w:r>
      <w:r w:rsidR="00500117" w:rsidRPr="00BC52CE">
        <w:rPr>
          <w:rFonts w:ascii="Belwe Lt BT" w:hAnsi="Belwe Lt BT"/>
          <w:color w:val="000000"/>
        </w:rPr>
        <w:t xml:space="preserve"> (TI)</w:t>
      </w:r>
      <w:r w:rsidRPr="00BC52CE">
        <w:rPr>
          <w:rFonts w:ascii="Belwe Lt BT" w:hAnsi="Belwe Lt BT"/>
          <w:color w:val="000000"/>
        </w:rPr>
        <w:t>; en definir, mantener y validar la propuesta de valor de TI; y en alinear las operaciones de TI con las operaciones de la empresa.</w:t>
      </w:r>
    </w:p>
    <w:p w:rsidR="00A55EB3" w:rsidRPr="00BC52CE" w:rsidRDefault="00A55EB3" w:rsidP="00BC52CE">
      <w:pPr>
        <w:pStyle w:val="Textosinformato"/>
        <w:spacing w:line="360" w:lineRule="auto"/>
        <w:ind w:left="1440"/>
        <w:rPr>
          <w:rFonts w:ascii="Belwe Lt BT" w:hAnsi="Belwe Lt BT"/>
          <w:sz w:val="24"/>
          <w:szCs w:val="24"/>
        </w:rPr>
      </w:pPr>
    </w:p>
    <w:p w:rsidR="00926814" w:rsidRPr="00BC52CE" w:rsidRDefault="00926814" w:rsidP="00BC52CE">
      <w:pPr>
        <w:pStyle w:val="Textosinformato"/>
        <w:numPr>
          <w:ilvl w:val="0"/>
          <w:numId w:val="12"/>
        </w:numPr>
        <w:spacing w:line="360" w:lineRule="auto"/>
        <w:rPr>
          <w:rFonts w:ascii="Belwe Lt BT" w:hAnsi="Belwe Lt BT"/>
          <w:b/>
          <w:sz w:val="24"/>
          <w:szCs w:val="24"/>
        </w:rPr>
      </w:pPr>
      <w:r w:rsidRPr="00BC52CE">
        <w:rPr>
          <w:rFonts w:ascii="Belwe Lt BT" w:hAnsi="Belwe Lt BT"/>
          <w:b/>
          <w:sz w:val="24"/>
          <w:szCs w:val="24"/>
        </w:rPr>
        <w:t>Gestión de Riesgos de TI.</w:t>
      </w:r>
    </w:p>
    <w:p w:rsidR="00A55EB3" w:rsidRPr="00BC52CE" w:rsidRDefault="00A55EB3" w:rsidP="00BC52CE">
      <w:pPr>
        <w:spacing w:line="360" w:lineRule="auto"/>
        <w:ind w:left="1416" w:right="-1"/>
        <w:jc w:val="both"/>
        <w:rPr>
          <w:rFonts w:ascii="Belwe Lt BT" w:hAnsi="Belwe Lt BT"/>
        </w:rPr>
      </w:pPr>
      <w:r w:rsidRPr="00BC52CE">
        <w:rPr>
          <w:rFonts w:ascii="Belwe Lt BT" w:hAnsi="Belwe Lt BT"/>
          <w:color w:val="000000"/>
        </w:rPr>
        <w:t xml:space="preserve">Se enfoca en </w:t>
      </w:r>
      <w:r w:rsidRPr="00BC52CE">
        <w:rPr>
          <w:rFonts w:ascii="Belwe Lt BT" w:hAnsi="Belwe Lt BT"/>
        </w:rPr>
        <w:t>el gobierno y la gestión efectiv</w:t>
      </w:r>
      <w:r w:rsidRPr="00BC52CE">
        <w:rPr>
          <w:rFonts w:ascii="Belwe Lt BT" w:hAnsi="Belwe Lt BT"/>
        </w:rPr>
        <w:t xml:space="preserve">a y eficiente </w:t>
      </w:r>
      <w:r w:rsidRPr="00BC52CE">
        <w:rPr>
          <w:rFonts w:ascii="Belwe Lt BT" w:hAnsi="Belwe Lt BT"/>
        </w:rPr>
        <w:t>de los riesgos asociados al uso de las Tecnologías de Información, en línea con el logro de los objetivos estratégicos de las organizaciones, sobre la base de estándares y marcos de referencia globalmente aceptados.</w:t>
      </w:r>
    </w:p>
    <w:p w:rsidR="00A55EB3" w:rsidRPr="00BC52CE" w:rsidRDefault="00A55EB3" w:rsidP="00BC52CE">
      <w:pPr>
        <w:spacing w:line="360" w:lineRule="auto"/>
        <w:ind w:left="360"/>
        <w:rPr>
          <w:rFonts w:ascii="Belwe Lt BT" w:hAnsi="Belwe Lt BT"/>
        </w:rPr>
      </w:pPr>
    </w:p>
    <w:p w:rsidR="00926814" w:rsidRPr="00BC52CE" w:rsidRDefault="00926814" w:rsidP="00BC52CE">
      <w:pPr>
        <w:pStyle w:val="Textosinformato"/>
        <w:numPr>
          <w:ilvl w:val="0"/>
          <w:numId w:val="12"/>
        </w:numPr>
        <w:spacing w:line="360" w:lineRule="auto"/>
        <w:rPr>
          <w:rFonts w:ascii="Belwe Lt BT" w:hAnsi="Belwe Lt BT"/>
          <w:b/>
          <w:sz w:val="24"/>
          <w:szCs w:val="24"/>
        </w:rPr>
      </w:pPr>
      <w:r w:rsidRPr="00BC52CE">
        <w:rPr>
          <w:rFonts w:ascii="Belwe Lt BT" w:hAnsi="Belwe Lt BT"/>
          <w:b/>
          <w:sz w:val="24"/>
          <w:szCs w:val="24"/>
        </w:rPr>
        <w:t>Generación de Valor de las TI.</w:t>
      </w:r>
    </w:p>
    <w:p w:rsidR="00BC52CE" w:rsidRPr="00BC52CE" w:rsidRDefault="00BC52CE" w:rsidP="00BC52CE">
      <w:pPr>
        <w:spacing w:line="360" w:lineRule="auto"/>
        <w:ind w:left="1416"/>
        <w:jc w:val="both"/>
        <w:rPr>
          <w:rFonts w:ascii="Belwe Lt BT" w:hAnsi="Belwe Lt BT" w:cs="Arial"/>
        </w:rPr>
      </w:pPr>
      <w:r w:rsidRPr="00BC52CE">
        <w:rPr>
          <w:rFonts w:ascii="Belwe Lt BT" w:hAnsi="Belwe Lt BT"/>
        </w:rPr>
        <w:t>Se enfoca en g</w:t>
      </w:r>
      <w:r w:rsidRPr="00BC52CE">
        <w:rPr>
          <w:rFonts w:ascii="Belwe Lt BT" w:hAnsi="Belwe Lt BT"/>
        </w:rPr>
        <w:t>estionar de manera eficiente las inversion</w:t>
      </w:r>
      <w:r w:rsidRPr="00BC52CE">
        <w:rPr>
          <w:rFonts w:ascii="Belwe Lt BT" w:hAnsi="Belwe Lt BT"/>
        </w:rPr>
        <w:t xml:space="preserve">es de TI en las organizaciones, en lograr que éstas </w:t>
      </w:r>
      <w:r w:rsidRPr="00BC52CE">
        <w:rPr>
          <w:rFonts w:ascii="Belwe Lt BT" w:hAnsi="Belwe Lt BT"/>
          <w:color w:val="070119"/>
          <w:lang w:eastAsia="es-PE"/>
        </w:rPr>
        <w:t>proporcion</w:t>
      </w:r>
      <w:r w:rsidRPr="00BC52CE">
        <w:rPr>
          <w:rFonts w:ascii="Belwe Lt BT" w:hAnsi="Belwe Lt BT"/>
          <w:color w:val="070119"/>
          <w:lang w:eastAsia="es-PE"/>
        </w:rPr>
        <w:t>e</w:t>
      </w:r>
      <w:r w:rsidRPr="00BC52CE">
        <w:rPr>
          <w:rFonts w:ascii="Belwe Lt BT" w:hAnsi="Belwe Lt BT"/>
          <w:color w:val="070119"/>
          <w:lang w:eastAsia="es-PE"/>
        </w:rPr>
        <w:t>n oportunidades significativas para crear valor cuando se gestionan correctamente dentro de un marco de gobierno efectivo.</w:t>
      </w:r>
    </w:p>
    <w:p w:rsidR="00BC52CE" w:rsidRPr="00BC52CE" w:rsidRDefault="00BC52CE" w:rsidP="00BC52CE">
      <w:pPr>
        <w:spacing w:line="360" w:lineRule="auto"/>
        <w:ind w:left="360"/>
        <w:rPr>
          <w:rFonts w:ascii="Belwe Lt BT" w:hAnsi="Belwe Lt BT" w:cs="Arial"/>
        </w:rPr>
      </w:pPr>
    </w:p>
    <w:p w:rsidR="00926814" w:rsidRPr="00BC52CE" w:rsidRDefault="00926814" w:rsidP="00BC52CE">
      <w:pPr>
        <w:pStyle w:val="Textosinformato"/>
        <w:numPr>
          <w:ilvl w:val="0"/>
          <w:numId w:val="12"/>
        </w:numPr>
        <w:spacing w:line="360" w:lineRule="auto"/>
        <w:rPr>
          <w:rFonts w:ascii="Belwe Lt BT" w:hAnsi="Belwe Lt BT"/>
          <w:b/>
          <w:sz w:val="24"/>
          <w:szCs w:val="24"/>
        </w:rPr>
      </w:pPr>
      <w:r w:rsidRPr="00BC52CE">
        <w:rPr>
          <w:rFonts w:ascii="Belwe Lt BT" w:hAnsi="Belwe Lt BT"/>
          <w:b/>
          <w:sz w:val="24"/>
          <w:szCs w:val="24"/>
        </w:rPr>
        <w:t>Gestión de Servicios de TI.</w:t>
      </w:r>
    </w:p>
    <w:p w:rsidR="00C9093F" w:rsidRPr="00C9093F" w:rsidRDefault="00C9093F" w:rsidP="00C9093F">
      <w:pPr>
        <w:pStyle w:val="Textosinformato"/>
        <w:spacing w:line="360" w:lineRule="auto"/>
        <w:ind w:left="1416"/>
        <w:jc w:val="both"/>
        <w:rPr>
          <w:rFonts w:ascii="Belwe Lt BT" w:hAnsi="Belwe Lt BT"/>
          <w:sz w:val="22"/>
          <w:szCs w:val="22"/>
        </w:rPr>
      </w:pPr>
      <w:r w:rsidRPr="00C9093F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 xml:space="preserve">Se enfoca </w:t>
      </w:r>
      <w:r w:rsidRPr="00C9093F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>en alinear los</w:t>
      </w:r>
      <w:r w:rsidRPr="00C9093F">
        <w:rPr>
          <w:rStyle w:val="apple-converted-space"/>
          <w:rFonts w:ascii="Belwe Lt BT" w:hAnsi="Belwe Lt BT" w:cs="Arial"/>
          <w:color w:val="252525"/>
          <w:sz w:val="22"/>
          <w:szCs w:val="22"/>
          <w:shd w:val="clear" w:color="auto" w:fill="FFFFFF"/>
        </w:rPr>
        <w:t> </w:t>
      </w:r>
      <w:r w:rsidRPr="00C9093F">
        <w:rPr>
          <w:rFonts w:ascii="Belwe Lt BT" w:hAnsi="Belwe Lt BT" w:cs="Arial"/>
          <w:sz w:val="22"/>
          <w:szCs w:val="22"/>
          <w:shd w:val="clear" w:color="auto" w:fill="FFFFFF"/>
        </w:rPr>
        <w:t>servicios de TI</w:t>
      </w:r>
      <w:r w:rsidRPr="00C9093F">
        <w:rPr>
          <w:rStyle w:val="apple-converted-space"/>
          <w:rFonts w:ascii="Belwe Lt BT" w:hAnsi="Belwe Lt BT" w:cs="Arial"/>
          <w:color w:val="252525"/>
          <w:sz w:val="22"/>
          <w:szCs w:val="22"/>
          <w:shd w:val="clear" w:color="auto" w:fill="FFFFFF"/>
        </w:rPr>
        <w:t> </w:t>
      </w:r>
      <w:r w:rsidRPr="00C9093F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 xml:space="preserve"> con las necesidades de las empresas, poniendo énfasis en los beneficios que puede percibir el cliente final. </w:t>
      </w:r>
      <w:r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>P</w:t>
      </w:r>
      <w:r w:rsidRPr="00C9093F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>ropone cambiar el paradigma de gestión de TI</w:t>
      </w:r>
      <w:r w:rsidRPr="00C9093F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 xml:space="preserve"> </w:t>
      </w:r>
      <w:r w:rsidRPr="00C9093F">
        <w:rPr>
          <w:rFonts w:ascii="Belwe Lt BT" w:hAnsi="Belwe Lt BT"/>
          <w:sz w:val="22"/>
          <w:szCs w:val="22"/>
        </w:rPr>
        <w:t>sobre la base de estándares y marcos de referencia globalmente aceptados.</w:t>
      </w:r>
    </w:p>
    <w:p w:rsidR="00BC52CE" w:rsidRDefault="00BC52CE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55476A" w:rsidRDefault="0055476A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55476A" w:rsidRDefault="0055476A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55476A" w:rsidRDefault="0055476A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55476A" w:rsidRDefault="0055476A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55476A" w:rsidRPr="00BC52CE" w:rsidRDefault="0055476A" w:rsidP="0055476A">
      <w:pPr>
        <w:pStyle w:val="Textosinformato"/>
        <w:numPr>
          <w:ilvl w:val="0"/>
          <w:numId w:val="12"/>
        </w:numPr>
        <w:spacing w:line="360" w:lineRule="auto"/>
        <w:rPr>
          <w:rFonts w:ascii="Belwe Lt BT" w:hAnsi="Belwe Lt BT"/>
          <w:b/>
          <w:sz w:val="24"/>
          <w:szCs w:val="24"/>
        </w:rPr>
      </w:pPr>
      <w:r w:rsidRPr="00BC52CE">
        <w:rPr>
          <w:rFonts w:ascii="Belwe Lt BT" w:hAnsi="Belwe Lt BT"/>
          <w:b/>
          <w:sz w:val="24"/>
          <w:szCs w:val="24"/>
        </w:rPr>
        <w:lastRenderedPageBreak/>
        <w:t>Gestión de Seguridad de la Información.</w:t>
      </w:r>
    </w:p>
    <w:p w:rsidR="0055476A" w:rsidRPr="00BC52CE" w:rsidRDefault="0055476A" w:rsidP="0055476A">
      <w:pPr>
        <w:pStyle w:val="Pa14"/>
        <w:spacing w:line="360" w:lineRule="auto"/>
        <w:ind w:left="1416"/>
        <w:jc w:val="both"/>
        <w:rPr>
          <w:rFonts w:ascii="Belwe Lt BT" w:hAnsi="Belwe Lt BT" w:cs="Bell MT"/>
          <w:color w:val="000000"/>
          <w:sz w:val="22"/>
          <w:szCs w:val="22"/>
        </w:rPr>
      </w:pPr>
      <w:r w:rsidRPr="00BC52CE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 xml:space="preserve">Se </w:t>
      </w:r>
      <w:r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>enfoca en el d</w:t>
      </w:r>
      <w:r w:rsidRPr="00BC52CE"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>iseño, implantación, mantenimiento de un conjunto de procesos para gestionar eficientemente la accesibilidad de la información, buscando asegurar la confidencialidad, integridad y disponibilidad de los activos de información minimizando a la vez los riesgos de seguridad de la información</w:t>
      </w:r>
      <w:r>
        <w:rPr>
          <w:rFonts w:ascii="Belwe Lt BT" w:hAnsi="Belwe Lt BT" w:cs="Arial"/>
          <w:color w:val="252525"/>
          <w:sz w:val="22"/>
          <w:szCs w:val="22"/>
          <w:shd w:val="clear" w:color="auto" w:fill="FFFFFF"/>
        </w:rPr>
        <w:t>.</w:t>
      </w:r>
    </w:p>
    <w:p w:rsidR="0055476A" w:rsidRDefault="0055476A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55476A" w:rsidRPr="00BC52CE" w:rsidRDefault="0055476A" w:rsidP="00BC52CE">
      <w:pPr>
        <w:pStyle w:val="Textosinformato"/>
        <w:spacing w:line="360" w:lineRule="auto"/>
        <w:rPr>
          <w:rFonts w:ascii="Belwe Lt BT" w:hAnsi="Belwe Lt BT"/>
          <w:sz w:val="22"/>
          <w:szCs w:val="22"/>
        </w:rPr>
      </w:pPr>
    </w:p>
    <w:p w:rsidR="00926814" w:rsidRPr="00BC52CE" w:rsidRDefault="00926814" w:rsidP="00BC52CE">
      <w:pPr>
        <w:pStyle w:val="Textosinformato"/>
        <w:numPr>
          <w:ilvl w:val="0"/>
          <w:numId w:val="12"/>
        </w:numPr>
        <w:spacing w:line="360" w:lineRule="auto"/>
        <w:rPr>
          <w:rFonts w:ascii="Belwe Lt BT" w:hAnsi="Belwe Lt BT"/>
          <w:b/>
          <w:sz w:val="24"/>
          <w:szCs w:val="24"/>
        </w:rPr>
      </w:pPr>
      <w:r w:rsidRPr="00BC52CE">
        <w:rPr>
          <w:rFonts w:ascii="Belwe Lt BT" w:hAnsi="Belwe Lt BT"/>
          <w:b/>
          <w:sz w:val="24"/>
          <w:szCs w:val="24"/>
        </w:rPr>
        <w:t>Medición y evaluación del desempeño de las TI.</w:t>
      </w:r>
    </w:p>
    <w:p w:rsidR="0050739A" w:rsidRPr="00BC52CE" w:rsidRDefault="0098419B" w:rsidP="00BC52CE">
      <w:pPr>
        <w:spacing w:line="360" w:lineRule="auto"/>
        <w:ind w:left="1416" w:firstLine="24"/>
        <w:jc w:val="both"/>
        <w:rPr>
          <w:rFonts w:ascii="Belwe Lt BT" w:hAnsi="Belwe Lt BT"/>
          <w:b/>
        </w:rPr>
      </w:pPr>
      <w:r>
        <w:rPr>
          <w:rFonts w:ascii="Belwe Lt BT" w:hAnsi="Belwe Lt BT"/>
          <w:color w:val="000000"/>
          <w:szCs w:val="24"/>
        </w:rPr>
        <w:t xml:space="preserve">Se enfoca en rastrear </w:t>
      </w:r>
      <w:r w:rsidR="00996205" w:rsidRPr="00BC52CE">
        <w:rPr>
          <w:rFonts w:ascii="Belwe Lt BT" w:hAnsi="Belwe Lt BT"/>
          <w:color w:val="000000"/>
          <w:szCs w:val="24"/>
        </w:rPr>
        <w:t>y monitorea</w:t>
      </w:r>
      <w:r>
        <w:rPr>
          <w:rFonts w:ascii="Belwe Lt BT" w:hAnsi="Belwe Lt BT"/>
          <w:color w:val="000000"/>
          <w:szCs w:val="24"/>
        </w:rPr>
        <w:t>r</w:t>
      </w:r>
      <w:r w:rsidR="00996205" w:rsidRPr="00BC52CE">
        <w:rPr>
          <w:rFonts w:ascii="Belwe Lt BT" w:hAnsi="Belwe Lt BT"/>
          <w:color w:val="000000"/>
          <w:szCs w:val="24"/>
        </w:rPr>
        <w:t xml:space="preserve"> la estrategia de implementación, la terminación del proyecto, el uso de los recursos, el desempeño de los procesos y la entrega del servicio </w:t>
      </w:r>
      <w:r w:rsidR="00B81A36">
        <w:rPr>
          <w:rFonts w:ascii="Belwe Lt BT" w:hAnsi="Belwe Lt BT"/>
          <w:color w:val="000000"/>
          <w:szCs w:val="24"/>
        </w:rPr>
        <w:t>de TI.</w:t>
      </w:r>
    </w:p>
    <w:sectPr w:rsidR="0050739A" w:rsidRPr="00BC52CE" w:rsidSect="002F449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we Lt BT">
    <w:panose1 w:val="020605020503050205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clip_image001"/>
      </v:shape>
    </w:pict>
  </w:numPicBullet>
  <w:abstractNum w:abstractNumId="0">
    <w:nsid w:val="0462493A"/>
    <w:multiLevelType w:val="hybridMultilevel"/>
    <w:tmpl w:val="172684F2"/>
    <w:lvl w:ilvl="0" w:tplc="A61A9BD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556325"/>
    <w:multiLevelType w:val="hybridMultilevel"/>
    <w:tmpl w:val="D7E02630"/>
    <w:lvl w:ilvl="0" w:tplc="E7BC97D8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53F4"/>
    <w:multiLevelType w:val="hybridMultilevel"/>
    <w:tmpl w:val="01486CB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F66F6"/>
    <w:multiLevelType w:val="hybridMultilevel"/>
    <w:tmpl w:val="1D7C7DAC"/>
    <w:lvl w:ilvl="0" w:tplc="9DFE8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6402"/>
    <w:multiLevelType w:val="hybridMultilevel"/>
    <w:tmpl w:val="C48E0DC0"/>
    <w:lvl w:ilvl="0" w:tplc="D226B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8D8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CA0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C817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ED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E012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A6D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64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B82D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AA929C8"/>
    <w:multiLevelType w:val="hybridMultilevel"/>
    <w:tmpl w:val="0BF87776"/>
    <w:lvl w:ilvl="0" w:tplc="E7BC97D8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52F55"/>
    <w:multiLevelType w:val="hybridMultilevel"/>
    <w:tmpl w:val="2B0277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08474B"/>
    <w:multiLevelType w:val="hybridMultilevel"/>
    <w:tmpl w:val="9F4A7D54"/>
    <w:lvl w:ilvl="0" w:tplc="4AECA7AA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A03FF"/>
    <w:multiLevelType w:val="hybridMultilevel"/>
    <w:tmpl w:val="156AD99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50F43AB"/>
    <w:multiLevelType w:val="hybridMultilevel"/>
    <w:tmpl w:val="7E085B98"/>
    <w:lvl w:ilvl="0" w:tplc="D098089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0FB224D"/>
    <w:multiLevelType w:val="hybridMultilevel"/>
    <w:tmpl w:val="256CF77E"/>
    <w:lvl w:ilvl="0" w:tplc="E7BC97D8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214BD"/>
    <w:multiLevelType w:val="hybridMultilevel"/>
    <w:tmpl w:val="B7B056D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D42648"/>
    <w:multiLevelType w:val="multilevel"/>
    <w:tmpl w:val="A4A606D8"/>
    <w:lvl w:ilvl="0">
      <w:start w:val="1"/>
      <w:numFmt w:val="lowerLetter"/>
      <w:lvlText w:val="%1."/>
      <w:lvlJc w:val="left"/>
      <w:pPr>
        <w:ind w:left="720" w:firstLine="1080"/>
      </w:pPr>
      <w:rPr>
        <w:rFonts w:cs="Times New Roman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cs="Times New Roman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25"/>
    <w:rsid w:val="00007993"/>
    <w:rsid w:val="00027FA0"/>
    <w:rsid w:val="00037C88"/>
    <w:rsid w:val="00092791"/>
    <w:rsid w:val="000A3255"/>
    <w:rsid w:val="000E618D"/>
    <w:rsid w:val="0014169D"/>
    <w:rsid w:val="00160C31"/>
    <w:rsid w:val="0019455B"/>
    <w:rsid w:val="002058A1"/>
    <w:rsid w:val="00216AE5"/>
    <w:rsid w:val="00225F31"/>
    <w:rsid w:val="00241E52"/>
    <w:rsid w:val="002578EE"/>
    <w:rsid w:val="002A541E"/>
    <w:rsid w:val="002E28FB"/>
    <w:rsid w:val="002F449A"/>
    <w:rsid w:val="003118BA"/>
    <w:rsid w:val="003756E0"/>
    <w:rsid w:val="003B0851"/>
    <w:rsid w:val="003C10E4"/>
    <w:rsid w:val="003D03BA"/>
    <w:rsid w:val="003F75CF"/>
    <w:rsid w:val="00403961"/>
    <w:rsid w:val="00414425"/>
    <w:rsid w:val="004301E8"/>
    <w:rsid w:val="0043679F"/>
    <w:rsid w:val="004701F3"/>
    <w:rsid w:val="00500117"/>
    <w:rsid w:val="0050739A"/>
    <w:rsid w:val="005076EA"/>
    <w:rsid w:val="005355F7"/>
    <w:rsid w:val="0055476A"/>
    <w:rsid w:val="00566CF9"/>
    <w:rsid w:val="005A32AD"/>
    <w:rsid w:val="005F4EA3"/>
    <w:rsid w:val="0065101D"/>
    <w:rsid w:val="006649B4"/>
    <w:rsid w:val="0069403E"/>
    <w:rsid w:val="006949B4"/>
    <w:rsid w:val="00702857"/>
    <w:rsid w:val="00795819"/>
    <w:rsid w:val="007B2538"/>
    <w:rsid w:val="007F43B0"/>
    <w:rsid w:val="007F6964"/>
    <w:rsid w:val="00825EC7"/>
    <w:rsid w:val="008401F4"/>
    <w:rsid w:val="0085126A"/>
    <w:rsid w:val="008666CC"/>
    <w:rsid w:val="008A27D7"/>
    <w:rsid w:val="008C219B"/>
    <w:rsid w:val="00926814"/>
    <w:rsid w:val="00931B2C"/>
    <w:rsid w:val="0098419B"/>
    <w:rsid w:val="00996205"/>
    <w:rsid w:val="009E1097"/>
    <w:rsid w:val="00A22281"/>
    <w:rsid w:val="00A55EB3"/>
    <w:rsid w:val="00AB3CAD"/>
    <w:rsid w:val="00AE0AF7"/>
    <w:rsid w:val="00AE647B"/>
    <w:rsid w:val="00B13C76"/>
    <w:rsid w:val="00B64883"/>
    <w:rsid w:val="00B77C41"/>
    <w:rsid w:val="00B81A36"/>
    <w:rsid w:val="00B903EE"/>
    <w:rsid w:val="00BA50A4"/>
    <w:rsid w:val="00BB001E"/>
    <w:rsid w:val="00BC52CE"/>
    <w:rsid w:val="00C322AF"/>
    <w:rsid w:val="00C3512E"/>
    <w:rsid w:val="00C45D22"/>
    <w:rsid w:val="00C50094"/>
    <w:rsid w:val="00C73842"/>
    <w:rsid w:val="00C9093F"/>
    <w:rsid w:val="00CC55B8"/>
    <w:rsid w:val="00CE347E"/>
    <w:rsid w:val="00D0532B"/>
    <w:rsid w:val="00D059D5"/>
    <w:rsid w:val="00D43A8E"/>
    <w:rsid w:val="00D5262F"/>
    <w:rsid w:val="00D56E87"/>
    <w:rsid w:val="00DA0DEB"/>
    <w:rsid w:val="00DD36F3"/>
    <w:rsid w:val="00E25903"/>
    <w:rsid w:val="00E77077"/>
    <w:rsid w:val="00E86F10"/>
    <w:rsid w:val="00E92208"/>
    <w:rsid w:val="00EB4486"/>
    <w:rsid w:val="00EE2886"/>
    <w:rsid w:val="00F000DE"/>
    <w:rsid w:val="00F126A2"/>
    <w:rsid w:val="00F25FA3"/>
    <w:rsid w:val="00F503FB"/>
    <w:rsid w:val="00F520EC"/>
    <w:rsid w:val="00F66B12"/>
    <w:rsid w:val="00FC212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4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99"/>
    <w:qFormat/>
    <w:rsid w:val="00566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566CF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19B"/>
    <w:rPr>
      <w:rFonts w:ascii="Tahoma" w:hAnsi="Tahoma" w:cs="Tahoma"/>
      <w:sz w:val="16"/>
      <w:szCs w:val="16"/>
    </w:rPr>
  </w:style>
  <w:style w:type="paragraph" w:customStyle="1" w:styleId="Pa11">
    <w:name w:val="Pa11"/>
    <w:basedOn w:val="Normal"/>
    <w:next w:val="Normal"/>
    <w:uiPriority w:val="99"/>
    <w:rsid w:val="00D43A8E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F6964"/>
    <w:pPr>
      <w:autoSpaceDE w:val="0"/>
      <w:autoSpaceDN w:val="0"/>
      <w:adjustRightInd w:val="0"/>
      <w:spacing w:after="0" w:line="221" w:lineRule="atLeast"/>
    </w:pPr>
    <w:rPr>
      <w:rFonts w:ascii="Bell MT" w:hAnsi="Bell MT"/>
      <w:sz w:val="24"/>
      <w:szCs w:val="24"/>
    </w:rPr>
  </w:style>
  <w:style w:type="character" w:customStyle="1" w:styleId="A10">
    <w:name w:val="A10"/>
    <w:uiPriority w:val="99"/>
    <w:rsid w:val="007F6964"/>
    <w:rPr>
      <w:rFonts w:cs="Bell MT"/>
      <w:color w:val="000000"/>
      <w:sz w:val="21"/>
      <w:szCs w:val="21"/>
    </w:rPr>
  </w:style>
  <w:style w:type="paragraph" w:customStyle="1" w:styleId="Pa15">
    <w:name w:val="Pa15"/>
    <w:basedOn w:val="Normal"/>
    <w:next w:val="Normal"/>
    <w:uiPriority w:val="99"/>
    <w:rsid w:val="00EE2886"/>
    <w:pPr>
      <w:autoSpaceDE w:val="0"/>
      <w:autoSpaceDN w:val="0"/>
      <w:adjustRightInd w:val="0"/>
      <w:spacing w:after="0" w:line="221" w:lineRule="atLeast"/>
    </w:pPr>
    <w:rPr>
      <w:rFonts w:ascii="Bell MT" w:hAnsi="Bell MT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26814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26814"/>
    <w:rPr>
      <w:rFonts w:ascii="Arial" w:hAnsi="Arial"/>
      <w:sz w:val="20"/>
      <w:szCs w:val="21"/>
    </w:rPr>
  </w:style>
  <w:style w:type="character" w:customStyle="1" w:styleId="apple-converted-space">
    <w:name w:val="apple-converted-space"/>
    <w:basedOn w:val="Fuentedeprrafopredeter"/>
    <w:rsid w:val="00C9093F"/>
  </w:style>
  <w:style w:type="character" w:styleId="Hipervnculo">
    <w:name w:val="Hyperlink"/>
    <w:basedOn w:val="Fuentedeprrafopredeter"/>
    <w:uiPriority w:val="99"/>
    <w:semiHidden/>
    <w:unhideWhenUsed/>
    <w:rsid w:val="00C909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4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99"/>
    <w:qFormat/>
    <w:rsid w:val="00566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566CF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19B"/>
    <w:rPr>
      <w:rFonts w:ascii="Tahoma" w:hAnsi="Tahoma" w:cs="Tahoma"/>
      <w:sz w:val="16"/>
      <w:szCs w:val="16"/>
    </w:rPr>
  </w:style>
  <w:style w:type="paragraph" w:customStyle="1" w:styleId="Pa11">
    <w:name w:val="Pa11"/>
    <w:basedOn w:val="Normal"/>
    <w:next w:val="Normal"/>
    <w:uiPriority w:val="99"/>
    <w:rsid w:val="00D43A8E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F6964"/>
    <w:pPr>
      <w:autoSpaceDE w:val="0"/>
      <w:autoSpaceDN w:val="0"/>
      <w:adjustRightInd w:val="0"/>
      <w:spacing w:after="0" w:line="221" w:lineRule="atLeast"/>
    </w:pPr>
    <w:rPr>
      <w:rFonts w:ascii="Bell MT" w:hAnsi="Bell MT"/>
      <w:sz w:val="24"/>
      <w:szCs w:val="24"/>
    </w:rPr>
  </w:style>
  <w:style w:type="character" w:customStyle="1" w:styleId="A10">
    <w:name w:val="A10"/>
    <w:uiPriority w:val="99"/>
    <w:rsid w:val="007F6964"/>
    <w:rPr>
      <w:rFonts w:cs="Bell MT"/>
      <w:color w:val="000000"/>
      <w:sz w:val="21"/>
      <w:szCs w:val="21"/>
    </w:rPr>
  </w:style>
  <w:style w:type="paragraph" w:customStyle="1" w:styleId="Pa15">
    <w:name w:val="Pa15"/>
    <w:basedOn w:val="Normal"/>
    <w:next w:val="Normal"/>
    <w:uiPriority w:val="99"/>
    <w:rsid w:val="00EE2886"/>
    <w:pPr>
      <w:autoSpaceDE w:val="0"/>
      <w:autoSpaceDN w:val="0"/>
      <w:adjustRightInd w:val="0"/>
      <w:spacing w:after="0" w:line="221" w:lineRule="atLeast"/>
    </w:pPr>
    <w:rPr>
      <w:rFonts w:ascii="Bell MT" w:hAnsi="Bell MT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26814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26814"/>
    <w:rPr>
      <w:rFonts w:ascii="Arial" w:hAnsi="Arial"/>
      <w:sz w:val="20"/>
      <w:szCs w:val="21"/>
    </w:rPr>
  </w:style>
  <w:style w:type="character" w:customStyle="1" w:styleId="apple-converted-space">
    <w:name w:val="apple-converted-space"/>
    <w:basedOn w:val="Fuentedeprrafopredeter"/>
    <w:rsid w:val="00C9093F"/>
  </w:style>
  <w:style w:type="character" w:styleId="Hipervnculo">
    <w:name w:val="Hyperlink"/>
    <w:basedOn w:val="Fuentedeprrafopredeter"/>
    <w:uiPriority w:val="99"/>
    <w:semiHidden/>
    <w:unhideWhenUsed/>
    <w:rsid w:val="00C9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25</cp:revision>
  <cp:lastPrinted>2013-08-16T14:32:00Z</cp:lastPrinted>
  <dcterms:created xsi:type="dcterms:W3CDTF">2015-01-12T23:39:00Z</dcterms:created>
  <dcterms:modified xsi:type="dcterms:W3CDTF">2015-07-24T03:55:00Z</dcterms:modified>
</cp:coreProperties>
</file>