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7A" w:rsidRPr="002E6223" w:rsidRDefault="002E6223" w:rsidP="002E6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223">
        <w:rPr>
          <w:rFonts w:ascii="Times New Roman" w:hAnsi="Times New Roman" w:cs="Times New Roman"/>
          <w:b/>
          <w:sz w:val="24"/>
          <w:szCs w:val="24"/>
        </w:rPr>
        <w:t>FORMAT DAN JADUAL PENENTU UJIAN</w:t>
      </w:r>
    </w:p>
    <w:p w:rsidR="002E6223" w:rsidRPr="00333DA1" w:rsidRDefault="002E62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DA1">
        <w:rPr>
          <w:rFonts w:ascii="Times New Roman" w:hAnsi="Times New Roman" w:cs="Times New Roman"/>
          <w:b/>
          <w:sz w:val="24"/>
          <w:szCs w:val="24"/>
          <w:u w:val="single"/>
        </w:rPr>
        <w:t>FORMAT UJIAN</w:t>
      </w:r>
    </w:p>
    <w:p w:rsidR="002E6223" w:rsidRPr="002E6223" w:rsidRDefault="002E6223">
      <w:pPr>
        <w:rPr>
          <w:rFonts w:ascii="Times New Roman" w:hAnsi="Times New Roman" w:cs="Times New Roman"/>
          <w:b/>
          <w:sz w:val="24"/>
          <w:szCs w:val="24"/>
        </w:rPr>
      </w:pPr>
      <w:r w:rsidRPr="002E6223">
        <w:rPr>
          <w:rFonts w:ascii="Times New Roman" w:hAnsi="Times New Roman" w:cs="Times New Roman"/>
          <w:b/>
          <w:sz w:val="24"/>
          <w:szCs w:val="24"/>
        </w:rPr>
        <w:t xml:space="preserve">CONTOH: </w:t>
      </w:r>
      <w:r w:rsidRPr="00333DA1">
        <w:rPr>
          <w:rFonts w:ascii="Times New Roman" w:hAnsi="Times New Roman" w:cs="Times New Roman"/>
          <w:sz w:val="24"/>
          <w:szCs w:val="24"/>
        </w:rPr>
        <w:t>Bagi Ujian Pertengahan</w:t>
      </w:r>
      <w:r w:rsidR="00333DA1" w:rsidRPr="00333DA1">
        <w:rPr>
          <w:rFonts w:ascii="Times New Roman" w:hAnsi="Times New Roman" w:cs="Times New Roman"/>
          <w:sz w:val="24"/>
          <w:szCs w:val="24"/>
        </w:rPr>
        <w:t xml:space="preserve"> </w:t>
      </w:r>
      <w:r w:rsidRPr="00333DA1">
        <w:rPr>
          <w:rFonts w:ascii="Times New Roman" w:hAnsi="Times New Roman" w:cs="Times New Roman"/>
          <w:sz w:val="24"/>
          <w:szCs w:val="24"/>
        </w:rPr>
        <w:t>Semester 2</w:t>
      </w:r>
      <w:r w:rsidR="00333DA1" w:rsidRPr="00333DA1">
        <w:rPr>
          <w:rFonts w:ascii="Times New Roman" w:hAnsi="Times New Roman" w:cs="Times New Roman"/>
          <w:sz w:val="24"/>
          <w:szCs w:val="24"/>
        </w:rPr>
        <w:t xml:space="preserve"> (UPS 2)</w:t>
      </w:r>
      <w:r w:rsidRPr="00333DA1">
        <w:rPr>
          <w:rFonts w:ascii="Times New Roman" w:hAnsi="Times New Roman" w:cs="Times New Roman"/>
          <w:sz w:val="24"/>
          <w:szCs w:val="24"/>
        </w:rPr>
        <w:t xml:space="preserve"> </w:t>
      </w:r>
      <w:r w:rsidR="00333DA1" w:rsidRPr="00333DA1">
        <w:rPr>
          <w:rFonts w:ascii="Times New Roman" w:hAnsi="Times New Roman" w:cs="Times New Roman"/>
          <w:sz w:val="24"/>
          <w:szCs w:val="24"/>
        </w:rPr>
        <w:t xml:space="preserve">Sesi 2013/2014 </w:t>
      </w:r>
      <w:r w:rsidRPr="00333DA1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leGrid"/>
        <w:tblW w:w="0" w:type="auto"/>
        <w:tblLook w:val="04A0"/>
      </w:tblPr>
      <w:tblGrid>
        <w:gridCol w:w="1216"/>
        <w:gridCol w:w="4832"/>
        <w:gridCol w:w="1350"/>
        <w:gridCol w:w="1620"/>
        <w:gridCol w:w="1620"/>
        <w:gridCol w:w="1530"/>
        <w:gridCol w:w="1008"/>
      </w:tblGrid>
      <w:tr w:rsidR="002E6223" w:rsidRPr="002E6223" w:rsidTr="002E6223">
        <w:tc>
          <w:tcPr>
            <w:tcW w:w="1216" w:type="dxa"/>
            <w:shd w:val="clear" w:color="auto" w:fill="D9D9D9" w:themeFill="background1" w:themeFillShade="D9"/>
          </w:tcPr>
          <w:p w:rsidR="002E6223" w:rsidRPr="002E6223" w:rsidRDefault="002E6223" w:rsidP="002E6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Mata Pelajaran</w:t>
            </w:r>
          </w:p>
        </w:tc>
        <w:tc>
          <w:tcPr>
            <w:tcW w:w="4832" w:type="dxa"/>
            <w:shd w:val="clear" w:color="auto" w:fill="D9D9D9" w:themeFill="background1" w:themeFillShade="D9"/>
          </w:tcPr>
          <w:p w:rsidR="002E6223" w:rsidRPr="002E6223" w:rsidRDefault="002E6223" w:rsidP="002E6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Tajuk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2E6223" w:rsidRPr="002E6223" w:rsidRDefault="002E6223" w:rsidP="002E6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Bilangan Soalan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E6223" w:rsidRPr="002E6223" w:rsidRDefault="002E6223" w:rsidP="002E6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Aras Soalan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E6223" w:rsidRPr="002E6223" w:rsidRDefault="002E6223" w:rsidP="002E6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Format soalan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2E6223" w:rsidRPr="002E6223" w:rsidRDefault="002E6223" w:rsidP="002E6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Status soalan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2E6223" w:rsidRPr="002E6223" w:rsidRDefault="002E6223" w:rsidP="002E6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Masa Ujian</w:t>
            </w:r>
          </w:p>
        </w:tc>
      </w:tr>
      <w:tr w:rsidR="002E6223" w:rsidRPr="002E6223" w:rsidTr="002E6223">
        <w:tc>
          <w:tcPr>
            <w:tcW w:w="1216" w:type="dxa"/>
            <w:vMerge w:val="restart"/>
          </w:tcPr>
          <w:p w:rsidR="002E6223" w:rsidRPr="002E6223" w:rsidRDefault="002E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sz w:val="24"/>
                <w:szCs w:val="24"/>
              </w:rPr>
              <w:t>Biologi</w:t>
            </w:r>
          </w:p>
        </w:tc>
        <w:tc>
          <w:tcPr>
            <w:tcW w:w="4832" w:type="dxa"/>
          </w:tcPr>
          <w:p w:rsidR="002E6223" w:rsidRDefault="002E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 Biodiversity</w:t>
            </w:r>
          </w:p>
          <w:p w:rsidR="00B73F7F" w:rsidRDefault="00B73F7F" w:rsidP="00B73F7F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 Biodiversity and classification</w:t>
            </w:r>
          </w:p>
          <w:p w:rsidR="00B73F7F" w:rsidRDefault="00B73F7F" w:rsidP="00B73F7F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 Domain Bacteria and Archaebacteria</w:t>
            </w:r>
          </w:p>
          <w:p w:rsidR="00B73F7F" w:rsidRDefault="00B73F7F" w:rsidP="00B73F7F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 Domain Eukarya: Kingdom Protista/Protoctista</w:t>
            </w:r>
          </w:p>
          <w:p w:rsidR="00B73F7F" w:rsidRDefault="00B73F7F" w:rsidP="00B73F7F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 Domain Eukarya: Kingdom Fungi</w:t>
            </w:r>
          </w:p>
          <w:p w:rsidR="00B73F7F" w:rsidRPr="002E6223" w:rsidRDefault="00B7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6223" w:rsidRPr="002E6223" w:rsidRDefault="002E6223" w:rsidP="002E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E6223" w:rsidRPr="002E6223" w:rsidRDefault="002E6223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 dan III</w:t>
            </w:r>
          </w:p>
        </w:tc>
        <w:tc>
          <w:tcPr>
            <w:tcW w:w="1620" w:type="dxa"/>
            <w:vMerge w:val="restart"/>
          </w:tcPr>
          <w:p w:rsidR="002E6223" w:rsidRPr="002E6223" w:rsidRDefault="002E6223" w:rsidP="002E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</w:p>
        </w:tc>
        <w:tc>
          <w:tcPr>
            <w:tcW w:w="1530" w:type="dxa"/>
            <w:vMerge w:val="restart"/>
          </w:tcPr>
          <w:p w:rsidR="002E6223" w:rsidRPr="002E6223" w:rsidRDefault="002E6223" w:rsidP="002E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Wajib jawab semua</w:t>
            </w:r>
          </w:p>
        </w:tc>
        <w:tc>
          <w:tcPr>
            <w:tcW w:w="1008" w:type="dxa"/>
            <w:vMerge w:val="restart"/>
          </w:tcPr>
          <w:p w:rsidR="002E6223" w:rsidRPr="002E6223" w:rsidRDefault="002E6223" w:rsidP="002E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jam</w:t>
            </w:r>
          </w:p>
        </w:tc>
      </w:tr>
      <w:tr w:rsidR="002E6223" w:rsidRPr="002E6223" w:rsidTr="002E6223">
        <w:tc>
          <w:tcPr>
            <w:tcW w:w="1216" w:type="dxa"/>
            <w:vMerge/>
          </w:tcPr>
          <w:p w:rsidR="002E6223" w:rsidRPr="002E6223" w:rsidRDefault="002E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2E6223" w:rsidRDefault="002E6223" w:rsidP="00B7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Biodiversity</w:t>
            </w:r>
          </w:p>
          <w:p w:rsidR="00B73F7F" w:rsidRDefault="00B73F7F" w:rsidP="00B73F7F">
            <w:pPr>
              <w:ind w:left="112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 Domain Eukarya: Kingdom Plantae</w:t>
            </w:r>
          </w:p>
          <w:p w:rsidR="00B73F7F" w:rsidRDefault="00B73F7F" w:rsidP="00B73F7F">
            <w:pPr>
              <w:ind w:left="112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 Domain Eukarya: Kingdom Animalia</w:t>
            </w:r>
          </w:p>
          <w:p w:rsidR="00B73F7F" w:rsidRDefault="00B73F7F" w:rsidP="00B73F7F">
            <w:pPr>
              <w:ind w:left="112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 Evolutionary relationship in animal Kingdom</w:t>
            </w:r>
          </w:p>
          <w:p w:rsidR="00333DA1" w:rsidRPr="002E6223" w:rsidRDefault="00333DA1" w:rsidP="00B73F7F">
            <w:pPr>
              <w:ind w:left="1124" w:hanging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6223" w:rsidRPr="002E6223" w:rsidRDefault="002E6223" w:rsidP="002E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E6223" w:rsidRPr="002E6223" w:rsidRDefault="002E6223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 dan III</w:t>
            </w:r>
          </w:p>
        </w:tc>
        <w:tc>
          <w:tcPr>
            <w:tcW w:w="1620" w:type="dxa"/>
            <w:vMerge/>
          </w:tcPr>
          <w:p w:rsidR="002E6223" w:rsidRPr="002E6223" w:rsidRDefault="002E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2E6223" w:rsidRPr="002E6223" w:rsidRDefault="002E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2E6223" w:rsidRPr="002E6223" w:rsidRDefault="002E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23" w:rsidRPr="002E6223" w:rsidTr="002E6223">
        <w:tc>
          <w:tcPr>
            <w:tcW w:w="1216" w:type="dxa"/>
            <w:vMerge/>
          </w:tcPr>
          <w:p w:rsidR="002E6223" w:rsidRPr="002E6223" w:rsidRDefault="002E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2E6223" w:rsidRDefault="002E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 Ecology</w:t>
            </w:r>
          </w:p>
          <w:p w:rsidR="002E6223" w:rsidRDefault="002E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 Population Ecology</w:t>
            </w:r>
          </w:p>
          <w:p w:rsidR="00333DA1" w:rsidRPr="002E6223" w:rsidRDefault="0033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6223" w:rsidRPr="002E6223" w:rsidRDefault="002E6223" w:rsidP="002E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E6223" w:rsidRPr="002E6223" w:rsidRDefault="002E6223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 dan III</w:t>
            </w:r>
          </w:p>
        </w:tc>
        <w:tc>
          <w:tcPr>
            <w:tcW w:w="1620" w:type="dxa"/>
            <w:vMerge/>
          </w:tcPr>
          <w:p w:rsidR="002E6223" w:rsidRPr="002E6223" w:rsidRDefault="002E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2E6223" w:rsidRPr="002E6223" w:rsidRDefault="002E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2E6223" w:rsidRPr="002E6223" w:rsidRDefault="002E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23" w:rsidRPr="002E6223" w:rsidTr="002E6223">
        <w:tc>
          <w:tcPr>
            <w:tcW w:w="1216" w:type="dxa"/>
            <w:vMerge/>
          </w:tcPr>
          <w:p w:rsidR="002E6223" w:rsidRPr="002E6223" w:rsidRDefault="002E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2E6223" w:rsidRDefault="002E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 Variation</w:t>
            </w:r>
          </w:p>
          <w:p w:rsidR="00333DA1" w:rsidRPr="002E6223" w:rsidRDefault="00333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6223" w:rsidRPr="002E6223" w:rsidRDefault="002E6223" w:rsidP="002E6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E6223" w:rsidRPr="002E6223" w:rsidRDefault="002E6223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 dan III</w:t>
            </w:r>
          </w:p>
        </w:tc>
        <w:tc>
          <w:tcPr>
            <w:tcW w:w="1620" w:type="dxa"/>
            <w:vMerge/>
          </w:tcPr>
          <w:p w:rsidR="002E6223" w:rsidRPr="002E6223" w:rsidRDefault="002E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2E6223" w:rsidRPr="002E6223" w:rsidRDefault="002E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2E6223" w:rsidRPr="002E6223" w:rsidRDefault="002E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223" w:rsidRDefault="002E6223">
      <w:pPr>
        <w:rPr>
          <w:rFonts w:ascii="Times New Roman" w:hAnsi="Times New Roman" w:cs="Times New Roman"/>
          <w:sz w:val="24"/>
          <w:szCs w:val="24"/>
        </w:rPr>
      </w:pPr>
    </w:p>
    <w:p w:rsidR="00371D4C" w:rsidRDefault="00371D4C">
      <w:pPr>
        <w:rPr>
          <w:rFonts w:ascii="Times New Roman" w:hAnsi="Times New Roman" w:cs="Times New Roman"/>
          <w:sz w:val="24"/>
          <w:szCs w:val="24"/>
        </w:rPr>
      </w:pPr>
    </w:p>
    <w:p w:rsidR="00371D4C" w:rsidRDefault="00371D4C">
      <w:pPr>
        <w:rPr>
          <w:rFonts w:ascii="Times New Roman" w:hAnsi="Times New Roman" w:cs="Times New Roman"/>
          <w:sz w:val="24"/>
          <w:szCs w:val="24"/>
        </w:rPr>
      </w:pPr>
    </w:p>
    <w:p w:rsidR="00371D4C" w:rsidRPr="00333DA1" w:rsidRDefault="00371D4C" w:rsidP="00371D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JADUAL PENENTU</w:t>
      </w:r>
      <w:r w:rsidRPr="00333DA1">
        <w:rPr>
          <w:rFonts w:ascii="Times New Roman" w:hAnsi="Times New Roman" w:cs="Times New Roman"/>
          <w:b/>
          <w:sz w:val="24"/>
          <w:szCs w:val="24"/>
          <w:u w:val="single"/>
        </w:rPr>
        <w:t xml:space="preserve"> UJIAN</w:t>
      </w:r>
    </w:p>
    <w:p w:rsidR="00371D4C" w:rsidRDefault="00371D4C" w:rsidP="00371D4C">
      <w:pPr>
        <w:rPr>
          <w:rFonts w:ascii="Times New Roman" w:hAnsi="Times New Roman" w:cs="Times New Roman"/>
          <w:sz w:val="24"/>
          <w:szCs w:val="24"/>
        </w:rPr>
      </w:pPr>
      <w:r w:rsidRPr="00371D4C">
        <w:rPr>
          <w:rFonts w:ascii="Times New Roman" w:hAnsi="Times New Roman" w:cs="Times New Roman"/>
          <w:b/>
          <w:sz w:val="24"/>
          <w:szCs w:val="24"/>
        </w:rPr>
        <w:t>Nama Mata Pelajaran:</w:t>
      </w:r>
      <w:r>
        <w:rPr>
          <w:rFonts w:ascii="Times New Roman" w:hAnsi="Times New Roman" w:cs="Times New Roman"/>
          <w:sz w:val="24"/>
          <w:szCs w:val="24"/>
        </w:rPr>
        <w:t xml:space="preserve"> Biologi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1D4C">
        <w:rPr>
          <w:rFonts w:ascii="Times New Roman" w:hAnsi="Times New Roman" w:cs="Times New Roman"/>
          <w:b/>
          <w:sz w:val="24"/>
          <w:szCs w:val="24"/>
        </w:rPr>
        <w:t>Kod:</w:t>
      </w:r>
      <w:r>
        <w:rPr>
          <w:rFonts w:ascii="Times New Roman" w:hAnsi="Times New Roman" w:cs="Times New Roman"/>
          <w:sz w:val="24"/>
          <w:szCs w:val="24"/>
        </w:rPr>
        <w:t xml:space="preserve"> SB026</w:t>
      </w:r>
    </w:p>
    <w:tbl>
      <w:tblPr>
        <w:tblStyle w:val="TableGrid"/>
        <w:tblW w:w="0" w:type="auto"/>
        <w:tblLook w:val="04A0"/>
      </w:tblPr>
      <w:tblGrid>
        <w:gridCol w:w="630"/>
        <w:gridCol w:w="5688"/>
        <w:gridCol w:w="1260"/>
        <w:gridCol w:w="1260"/>
        <w:gridCol w:w="1890"/>
        <w:gridCol w:w="1350"/>
        <w:gridCol w:w="1098"/>
      </w:tblGrid>
      <w:tr w:rsidR="00371D4C" w:rsidTr="00371D4C">
        <w:tc>
          <w:tcPr>
            <w:tcW w:w="630" w:type="dxa"/>
            <w:shd w:val="clear" w:color="auto" w:fill="D9D9D9" w:themeFill="background1" w:themeFillShade="D9"/>
          </w:tcPr>
          <w:p w:rsidR="00371D4C" w:rsidRPr="00371D4C" w:rsidRDefault="00371D4C" w:rsidP="0037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Bil.</w:t>
            </w:r>
          </w:p>
        </w:tc>
        <w:tc>
          <w:tcPr>
            <w:tcW w:w="5688" w:type="dxa"/>
            <w:shd w:val="clear" w:color="auto" w:fill="D9D9D9" w:themeFill="background1" w:themeFillShade="D9"/>
          </w:tcPr>
          <w:p w:rsidR="00371D4C" w:rsidRPr="00371D4C" w:rsidRDefault="00371D4C" w:rsidP="0037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Tajuk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71D4C" w:rsidRPr="00371D4C" w:rsidRDefault="00371D4C" w:rsidP="0037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Bilangan Soalan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71D4C" w:rsidRPr="00371D4C" w:rsidRDefault="00371D4C" w:rsidP="0037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Markah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371D4C" w:rsidRPr="00371D4C" w:rsidRDefault="00371D4C" w:rsidP="0037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Tahap Kesukaran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371D4C" w:rsidRPr="00371D4C" w:rsidRDefault="00371D4C" w:rsidP="0037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Format soalan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371D4C" w:rsidRPr="00371D4C" w:rsidRDefault="00371D4C" w:rsidP="0037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Masa Ujian</w:t>
            </w:r>
          </w:p>
        </w:tc>
      </w:tr>
      <w:tr w:rsidR="00371D4C" w:rsidTr="00371D4C">
        <w:tc>
          <w:tcPr>
            <w:tcW w:w="630" w:type="dxa"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8" w:type="dxa"/>
          </w:tcPr>
          <w:p w:rsidR="00371D4C" w:rsidRDefault="00371D4C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 Biodiversity</w:t>
            </w:r>
          </w:p>
          <w:p w:rsidR="00371D4C" w:rsidRDefault="00371D4C" w:rsidP="000853A2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 Biodiversity and classification</w:t>
            </w:r>
          </w:p>
          <w:p w:rsidR="00371D4C" w:rsidRDefault="00371D4C" w:rsidP="000853A2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 Domain Bacteria and Archaebacteria</w:t>
            </w:r>
          </w:p>
          <w:p w:rsidR="00371D4C" w:rsidRDefault="00371D4C" w:rsidP="000853A2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 Domain Eukarya: Kingdom Protista/Protoctista</w:t>
            </w:r>
          </w:p>
          <w:p w:rsidR="00371D4C" w:rsidRDefault="00371D4C" w:rsidP="000853A2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 Domain Eukarya: Kingdom Fungi</w:t>
            </w:r>
          </w:p>
          <w:p w:rsidR="00371D4C" w:rsidRPr="002E6223" w:rsidRDefault="00371D4C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71D4C" w:rsidRDefault="00371D4C" w:rsidP="0037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371D4C" w:rsidRDefault="00371D4C" w:rsidP="0037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vMerge w:val="restart"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Tahap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Ingat Semula (40%)</w:t>
            </w:r>
          </w:p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Tahap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Pemahaman Konsep (40%)</w:t>
            </w:r>
          </w:p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Tahap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Aplikasi (20%)</w:t>
            </w:r>
          </w:p>
        </w:tc>
        <w:tc>
          <w:tcPr>
            <w:tcW w:w="1350" w:type="dxa"/>
            <w:vMerge w:val="restart"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</w:p>
        </w:tc>
        <w:tc>
          <w:tcPr>
            <w:tcW w:w="1098" w:type="dxa"/>
            <w:vMerge w:val="restart"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Jam</w:t>
            </w:r>
          </w:p>
        </w:tc>
      </w:tr>
      <w:tr w:rsidR="00371D4C" w:rsidTr="00371D4C">
        <w:tc>
          <w:tcPr>
            <w:tcW w:w="630" w:type="dxa"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8" w:type="dxa"/>
          </w:tcPr>
          <w:p w:rsidR="00371D4C" w:rsidRDefault="00371D4C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 Biodiversity</w:t>
            </w:r>
          </w:p>
          <w:p w:rsidR="00371D4C" w:rsidRDefault="00371D4C" w:rsidP="000853A2">
            <w:pPr>
              <w:ind w:left="112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 Domain Eukarya: Kingdom Plantae</w:t>
            </w:r>
          </w:p>
          <w:p w:rsidR="00371D4C" w:rsidRDefault="00371D4C" w:rsidP="000853A2">
            <w:pPr>
              <w:ind w:left="112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 Domain Eukarya: Kingdom Animalia</w:t>
            </w:r>
          </w:p>
          <w:p w:rsidR="00371D4C" w:rsidRDefault="00371D4C" w:rsidP="000853A2">
            <w:pPr>
              <w:ind w:left="112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 Evolutionary relationship in animal Kingdom</w:t>
            </w:r>
          </w:p>
          <w:p w:rsidR="00371D4C" w:rsidRPr="002E6223" w:rsidRDefault="00371D4C" w:rsidP="000853A2">
            <w:pPr>
              <w:ind w:left="1124" w:hanging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71D4C" w:rsidRDefault="00371D4C" w:rsidP="0037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371D4C" w:rsidRDefault="00371D4C" w:rsidP="0037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vMerge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D4C" w:rsidTr="00371D4C">
        <w:tc>
          <w:tcPr>
            <w:tcW w:w="630" w:type="dxa"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8" w:type="dxa"/>
          </w:tcPr>
          <w:p w:rsidR="00371D4C" w:rsidRDefault="00371D4C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 Ecology</w:t>
            </w:r>
          </w:p>
          <w:p w:rsidR="00371D4C" w:rsidRDefault="00371D4C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 Population Ecology</w:t>
            </w:r>
          </w:p>
          <w:p w:rsidR="00371D4C" w:rsidRPr="002E6223" w:rsidRDefault="00371D4C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71D4C" w:rsidRDefault="00371D4C" w:rsidP="0037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371D4C" w:rsidRDefault="00371D4C" w:rsidP="0037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vMerge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D4C" w:rsidTr="00371D4C">
        <w:tc>
          <w:tcPr>
            <w:tcW w:w="630" w:type="dxa"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8" w:type="dxa"/>
          </w:tcPr>
          <w:p w:rsidR="00371D4C" w:rsidRDefault="00371D4C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 Variation</w:t>
            </w:r>
          </w:p>
          <w:p w:rsidR="00371D4C" w:rsidRPr="002E6223" w:rsidRDefault="00371D4C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71D4C" w:rsidRDefault="00371D4C" w:rsidP="0037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371D4C" w:rsidRDefault="00371D4C" w:rsidP="0037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vMerge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D4C" w:rsidTr="00371D4C">
        <w:tc>
          <w:tcPr>
            <w:tcW w:w="630" w:type="dxa"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371D4C" w:rsidRPr="00371D4C" w:rsidRDefault="00371D4C" w:rsidP="0037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1260" w:type="dxa"/>
          </w:tcPr>
          <w:p w:rsidR="00371D4C" w:rsidRPr="00371D4C" w:rsidRDefault="00371D4C" w:rsidP="0037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371D4C" w:rsidRPr="00371D4C" w:rsidRDefault="00371D4C" w:rsidP="0037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90" w:type="dxa"/>
            <w:vMerge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371D4C" w:rsidRDefault="00371D4C" w:rsidP="0037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8EF" w:rsidRPr="00EA78EF" w:rsidRDefault="00EA78EF" w:rsidP="00371D4C">
      <w:pPr>
        <w:rPr>
          <w:rFonts w:ascii="Times New Roman" w:hAnsi="Times New Roman" w:cs="Times New Roman"/>
          <w:sz w:val="16"/>
          <w:szCs w:val="16"/>
        </w:rPr>
      </w:pPr>
    </w:p>
    <w:p w:rsidR="00371D4C" w:rsidRPr="00F01AA1" w:rsidRDefault="00F01AA1" w:rsidP="00371D4C">
      <w:pPr>
        <w:rPr>
          <w:rFonts w:ascii="Times New Roman" w:hAnsi="Times New Roman" w:cs="Times New Roman"/>
          <w:b/>
          <w:sz w:val="24"/>
          <w:szCs w:val="24"/>
        </w:rPr>
      </w:pPr>
      <w:r w:rsidRPr="00F01AA1">
        <w:rPr>
          <w:rFonts w:ascii="Times New Roman" w:hAnsi="Times New Roman" w:cs="Times New Roman"/>
          <w:b/>
          <w:sz w:val="24"/>
          <w:szCs w:val="24"/>
        </w:rPr>
        <w:t>CATATAN:</w:t>
      </w:r>
    </w:p>
    <w:p w:rsidR="00F01AA1" w:rsidRDefault="00F01AA1" w:rsidP="00F01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Sila pastikan soalan yang digubal mengikut Jadual Penentu Ujian yang dibentuk.</w:t>
      </w:r>
    </w:p>
    <w:p w:rsidR="00F01AA1" w:rsidRDefault="00F01AA1" w:rsidP="00F01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Bentuk format soalan adalah seperti contoh yang dilampirkan.</w:t>
      </w:r>
    </w:p>
    <w:p w:rsidR="00F01AA1" w:rsidRDefault="00F01AA1" w:rsidP="00F01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Tulisan yang digunakan adalah Times New Roma bersaiz 12</w:t>
      </w:r>
    </w:p>
    <w:p w:rsidR="00F01AA1" w:rsidRDefault="00F01AA1" w:rsidP="00F01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Sekiranya soalan yang digubal mempunyai gambar rajah, sila nyatakan sumber rujukan gambar rajah tersebut.</w:t>
      </w:r>
    </w:p>
    <w:p w:rsidR="005724C9" w:rsidRPr="007A6F80" w:rsidRDefault="00F01AA1" w:rsidP="007A6F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Soalan yang digubal haruslah tulen dan plagiat tidak dibenarkan sama sekali.</w:t>
      </w:r>
    </w:p>
    <w:p w:rsidR="007A6F80" w:rsidRPr="002E6223" w:rsidRDefault="007A6F80" w:rsidP="007A6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223">
        <w:rPr>
          <w:rFonts w:ascii="Times New Roman" w:hAnsi="Times New Roman" w:cs="Times New Roman"/>
          <w:b/>
          <w:sz w:val="24"/>
          <w:szCs w:val="24"/>
        </w:rPr>
        <w:lastRenderedPageBreak/>
        <w:t>FORMAT DAN JADUAL PENENTU UJIAN</w:t>
      </w:r>
    </w:p>
    <w:p w:rsidR="007A6F80" w:rsidRPr="00333DA1" w:rsidRDefault="007A6F80" w:rsidP="007A6F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DA1">
        <w:rPr>
          <w:rFonts w:ascii="Times New Roman" w:hAnsi="Times New Roman" w:cs="Times New Roman"/>
          <w:b/>
          <w:sz w:val="24"/>
          <w:szCs w:val="24"/>
          <w:u w:val="single"/>
        </w:rPr>
        <w:t>FORMAT UJIAN</w:t>
      </w:r>
    </w:p>
    <w:p w:rsidR="007A6F80" w:rsidRPr="002E6223" w:rsidRDefault="007A6F80" w:rsidP="007A6F80">
      <w:pPr>
        <w:rPr>
          <w:rFonts w:ascii="Times New Roman" w:hAnsi="Times New Roman" w:cs="Times New Roman"/>
          <w:b/>
          <w:sz w:val="24"/>
          <w:szCs w:val="24"/>
        </w:rPr>
      </w:pPr>
      <w:r w:rsidRPr="002E6223">
        <w:rPr>
          <w:rFonts w:ascii="Times New Roman" w:hAnsi="Times New Roman" w:cs="Times New Roman"/>
          <w:b/>
          <w:sz w:val="24"/>
          <w:szCs w:val="24"/>
        </w:rPr>
        <w:t xml:space="preserve">CONTOH: </w:t>
      </w:r>
      <w:r>
        <w:rPr>
          <w:rFonts w:ascii="Times New Roman" w:hAnsi="Times New Roman" w:cs="Times New Roman"/>
          <w:sz w:val="24"/>
          <w:szCs w:val="24"/>
        </w:rPr>
        <w:t xml:space="preserve">Bagi Peperiksaan Semester Program Matrikulasi </w:t>
      </w:r>
      <w:r w:rsidRPr="00333DA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(PSPM</w:t>
      </w:r>
      <w:r w:rsidRPr="00333DA1">
        <w:rPr>
          <w:rFonts w:ascii="Times New Roman" w:hAnsi="Times New Roman" w:cs="Times New Roman"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</w:rPr>
        <w:t>Sesi 2012</w:t>
      </w:r>
      <w:r w:rsidRPr="00333DA1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3DA1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leGrid"/>
        <w:tblW w:w="0" w:type="auto"/>
        <w:tblLook w:val="04A0"/>
      </w:tblPr>
      <w:tblGrid>
        <w:gridCol w:w="1216"/>
        <w:gridCol w:w="4832"/>
        <w:gridCol w:w="1350"/>
        <w:gridCol w:w="1620"/>
        <w:gridCol w:w="1620"/>
        <w:gridCol w:w="1530"/>
        <w:gridCol w:w="1008"/>
      </w:tblGrid>
      <w:tr w:rsidR="007A6F80" w:rsidRPr="002E6223" w:rsidTr="000853A2">
        <w:tc>
          <w:tcPr>
            <w:tcW w:w="1216" w:type="dxa"/>
            <w:shd w:val="clear" w:color="auto" w:fill="D9D9D9" w:themeFill="background1" w:themeFillShade="D9"/>
          </w:tcPr>
          <w:p w:rsidR="007A6F80" w:rsidRPr="002E6223" w:rsidRDefault="007A6F80" w:rsidP="0008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Mata Pelajaran</w:t>
            </w:r>
          </w:p>
        </w:tc>
        <w:tc>
          <w:tcPr>
            <w:tcW w:w="4832" w:type="dxa"/>
            <w:shd w:val="clear" w:color="auto" w:fill="D9D9D9" w:themeFill="background1" w:themeFillShade="D9"/>
          </w:tcPr>
          <w:p w:rsidR="007A6F80" w:rsidRPr="002E6223" w:rsidRDefault="007A6F80" w:rsidP="0008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Tajuk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7A6F80" w:rsidRPr="002E6223" w:rsidRDefault="007A6F80" w:rsidP="0008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Bilangan Soalan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7A6F80" w:rsidRPr="002E6223" w:rsidRDefault="007A6F80" w:rsidP="0008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Aras Soalan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7A6F80" w:rsidRPr="002E6223" w:rsidRDefault="007A6F80" w:rsidP="0008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Format soalan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7A6F80" w:rsidRPr="002E6223" w:rsidRDefault="007A6F80" w:rsidP="0008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Status soalan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7A6F80" w:rsidRPr="002E6223" w:rsidRDefault="007A6F80" w:rsidP="0008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Masa Ujian</w:t>
            </w:r>
          </w:p>
        </w:tc>
      </w:tr>
      <w:tr w:rsidR="00FA6B79" w:rsidRPr="002E6223" w:rsidTr="000853A2">
        <w:tc>
          <w:tcPr>
            <w:tcW w:w="1216" w:type="dxa"/>
            <w:vMerge w:val="restart"/>
          </w:tcPr>
          <w:p w:rsidR="00FA6B79" w:rsidRPr="002E6223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sz w:val="24"/>
                <w:szCs w:val="24"/>
              </w:rPr>
              <w:t>Biologi</w:t>
            </w:r>
          </w:p>
        </w:tc>
        <w:tc>
          <w:tcPr>
            <w:tcW w:w="4832" w:type="dxa"/>
          </w:tcPr>
          <w:p w:rsidR="00FA6B79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 Biodiversity</w:t>
            </w:r>
          </w:p>
          <w:p w:rsidR="00FA6B79" w:rsidRDefault="00FA6B79" w:rsidP="000853A2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 Biodiversity and classification</w:t>
            </w:r>
          </w:p>
          <w:p w:rsidR="00FA6B79" w:rsidRDefault="00FA6B79" w:rsidP="000853A2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 Domain Bacteria and Archaebacteria</w:t>
            </w:r>
          </w:p>
          <w:p w:rsidR="00FA6B79" w:rsidRDefault="00FA6B79" w:rsidP="000853A2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 Domain Eukarya: Kingdom Protista/Protoctista</w:t>
            </w:r>
          </w:p>
          <w:p w:rsidR="00FA6B79" w:rsidRDefault="00FA6B79" w:rsidP="000853A2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 Domain Eukarya: Kingdom Fungi</w:t>
            </w:r>
          </w:p>
          <w:p w:rsidR="00FA6B79" w:rsidRDefault="00FA6B79" w:rsidP="00FA6B79">
            <w:pPr>
              <w:ind w:left="1052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 Domain Eukarya: Kingdom Plantae</w:t>
            </w:r>
          </w:p>
          <w:p w:rsidR="00FA6B79" w:rsidRDefault="00FA6B79" w:rsidP="00FA6B79">
            <w:pPr>
              <w:ind w:left="1052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 Domain Eukarya: Kingdom Animalia</w:t>
            </w:r>
          </w:p>
          <w:p w:rsidR="00FA6B79" w:rsidRPr="002E6223" w:rsidRDefault="00FA6B79" w:rsidP="0081329F">
            <w:pPr>
              <w:ind w:left="1052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 Evolutionary relationship in animal Kingdom</w:t>
            </w:r>
          </w:p>
        </w:tc>
        <w:tc>
          <w:tcPr>
            <w:tcW w:w="1350" w:type="dxa"/>
          </w:tcPr>
          <w:p w:rsidR="00FA6B79" w:rsidRPr="002E6223" w:rsidRDefault="00FA6B79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A6B79" w:rsidRPr="002E6223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 dan III</w:t>
            </w:r>
          </w:p>
        </w:tc>
        <w:tc>
          <w:tcPr>
            <w:tcW w:w="1620" w:type="dxa"/>
            <w:vMerge w:val="restart"/>
          </w:tcPr>
          <w:p w:rsidR="00FA6B79" w:rsidRPr="002E6223" w:rsidRDefault="00FA6B79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</w:p>
        </w:tc>
        <w:tc>
          <w:tcPr>
            <w:tcW w:w="1530" w:type="dxa"/>
            <w:vMerge w:val="restart"/>
          </w:tcPr>
          <w:p w:rsidR="00FA6B79" w:rsidRPr="002E6223" w:rsidRDefault="00FA6B79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Wajib jawab semua</w:t>
            </w:r>
          </w:p>
        </w:tc>
        <w:tc>
          <w:tcPr>
            <w:tcW w:w="1008" w:type="dxa"/>
            <w:vMerge w:val="restart"/>
          </w:tcPr>
          <w:p w:rsidR="00FA6B79" w:rsidRPr="002E6223" w:rsidRDefault="00FA6B79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½  jam</w:t>
            </w:r>
          </w:p>
        </w:tc>
      </w:tr>
      <w:tr w:rsidR="00FA6B79" w:rsidRPr="002E6223" w:rsidTr="000853A2">
        <w:tc>
          <w:tcPr>
            <w:tcW w:w="1216" w:type="dxa"/>
            <w:vMerge/>
          </w:tcPr>
          <w:p w:rsidR="00FA6B79" w:rsidRPr="002E6223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FA6B79" w:rsidRDefault="00103838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 Population Ecology</w:t>
            </w:r>
          </w:p>
          <w:p w:rsidR="00FA6B79" w:rsidRDefault="0081329F" w:rsidP="0081329F">
            <w:pPr>
              <w:ind w:firstLine="4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 Population growth</w:t>
            </w:r>
          </w:p>
          <w:p w:rsidR="001C3460" w:rsidRPr="002E6223" w:rsidRDefault="001C3460" w:rsidP="0081329F">
            <w:pPr>
              <w:ind w:firstLine="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6B79" w:rsidRPr="002E6223" w:rsidRDefault="00FA6B79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A6B79" w:rsidRPr="002E6223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 dan III</w:t>
            </w:r>
          </w:p>
        </w:tc>
        <w:tc>
          <w:tcPr>
            <w:tcW w:w="1620" w:type="dxa"/>
            <w:vMerge/>
          </w:tcPr>
          <w:p w:rsidR="00FA6B79" w:rsidRPr="002E6223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A6B79" w:rsidRPr="002E6223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FA6B79" w:rsidRPr="002E6223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79" w:rsidRPr="002E6223" w:rsidTr="000853A2">
        <w:tc>
          <w:tcPr>
            <w:tcW w:w="1216" w:type="dxa"/>
            <w:vMerge/>
          </w:tcPr>
          <w:p w:rsidR="00FA6B79" w:rsidRPr="002E6223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FA6B79" w:rsidRDefault="0081329F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03838">
              <w:rPr>
                <w:rFonts w:ascii="Times New Roman" w:hAnsi="Times New Roman" w:cs="Times New Roman"/>
                <w:sz w:val="24"/>
                <w:szCs w:val="24"/>
              </w:rPr>
              <w:t>.0 Homeostasis.</w:t>
            </w:r>
          </w:p>
          <w:p w:rsidR="0081329F" w:rsidRDefault="0081329F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 Concept of Homeostasis</w:t>
            </w:r>
          </w:p>
          <w:p w:rsidR="0081329F" w:rsidRDefault="0081329F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 Negative Fedback mechanism</w:t>
            </w:r>
          </w:p>
          <w:p w:rsidR="00FA6B79" w:rsidRDefault="0081329F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 Human Homeostatic Organ</w:t>
            </w:r>
          </w:p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6B79" w:rsidRPr="002E6223" w:rsidRDefault="00FA6B79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A6B79" w:rsidRPr="002E6223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 dan III</w:t>
            </w:r>
          </w:p>
        </w:tc>
        <w:tc>
          <w:tcPr>
            <w:tcW w:w="1620" w:type="dxa"/>
            <w:vMerge/>
          </w:tcPr>
          <w:p w:rsidR="00FA6B79" w:rsidRPr="002E6223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A6B79" w:rsidRPr="002E6223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FA6B79" w:rsidRPr="002E6223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79" w:rsidRPr="002E6223" w:rsidTr="00FA6B79">
        <w:trPr>
          <w:trHeight w:val="638"/>
        </w:trPr>
        <w:tc>
          <w:tcPr>
            <w:tcW w:w="1216" w:type="dxa"/>
            <w:vMerge/>
          </w:tcPr>
          <w:p w:rsidR="00FA6B79" w:rsidRPr="002E6223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FA6B79" w:rsidRDefault="00103838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 Recombinant DNA Technology</w:t>
            </w:r>
          </w:p>
          <w:p w:rsidR="001C3460" w:rsidRDefault="001C3460" w:rsidP="001C3460">
            <w:pPr>
              <w:ind w:left="944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22.1Recombinant DNA Technology</w:t>
            </w:r>
          </w:p>
          <w:p w:rsidR="001C3460" w:rsidRDefault="001C3460" w:rsidP="001C3460">
            <w:pPr>
              <w:ind w:left="944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 Method in Gene Cloning.</w:t>
            </w:r>
          </w:p>
          <w:p w:rsidR="00FA6B79" w:rsidRDefault="001C3460" w:rsidP="001C3460">
            <w:pPr>
              <w:ind w:left="944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 Application of Recombinant DNA Technology</w:t>
            </w:r>
          </w:p>
          <w:p w:rsidR="001C3460" w:rsidRPr="002E6223" w:rsidRDefault="001C3460" w:rsidP="001C3460">
            <w:pPr>
              <w:ind w:left="944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A6B79" w:rsidRPr="002E6223" w:rsidRDefault="00FA6B79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FA6B79" w:rsidRPr="002E6223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 dan III</w:t>
            </w:r>
          </w:p>
        </w:tc>
        <w:tc>
          <w:tcPr>
            <w:tcW w:w="1620" w:type="dxa"/>
            <w:vMerge/>
          </w:tcPr>
          <w:p w:rsidR="00FA6B79" w:rsidRPr="002E6223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A6B79" w:rsidRPr="002E6223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FA6B79" w:rsidRPr="002E6223" w:rsidRDefault="00FA6B7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0" w:rsidRPr="002E6223" w:rsidTr="001C3460">
        <w:trPr>
          <w:trHeight w:val="638"/>
        </w:trPr>
        <w:tc>
          <w:tcPr>
            <w:tcW w:w="1216" w:type="dxa"/>
            <w:shd w:val="clear" w:color="auto" w:fill="BFBFBF" w:themeFill="background1" w:themeFillShade="BF"/>
          </w:tcPr>
          <w:p w:rsidR="001C3460" w:rsidRPr="002E6223" w:rsidRDefault="001C3460" w:rsidP="00D9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Mata Pelajaran</w:t>
            </w:r>
          </w:p>
        </w:tc>
        <w:tc>
          <w:tcPr>
            <w:tcW w:w="4832" w:type="dxa"/>
            <w:shd w:val="clear" w:color="auto" w:fill="BFBFBF" w:themeFill="background1" w:themeFillShade="BF"/>
          </w:tcPr>
          <w:p w:rsidR="001C3460" w:rsidRPr="002E6223" w:rsidRDefault="001C3460" w:rsidP="00D9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Tajuk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1C3460" w:rsidRPr="002E6223" w:rsidRDefault="001C3460" w:rsidP="00D9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Bilangan Soalan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1C3460" w:rsidRPr="002E6223" w:rsidRDefault="001C3460" w:rsidP="00D9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Aras Soalan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1C3460" w:rsidRPr="002E6223" w:rsidRDefault="001C3460" w:rsidP="00D9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Format soalan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1C3460" w:rsidRPr="002E6223" w:rsidRDefault="001C3460" w:rsidP="00D9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b/>
                <w:sz w:val="24"/>
                <w:szCs w:val="24"/>
              </w:rPr>
              <w:t>Status soalan</w:t>
            </w:r>
          </w:p>
        </w:tc>
        <w:tc>
          <w:tcPr>
            <w:tcW w:w="1008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0" w:rsidRPr="002E6223" w:rsidTr="000853A2">
        <w:tc>
          <w:tcPr>
            <w:tcW w:w="1216" w:type="dxa"/>
            <w:vMerge w:val="restart"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223">
              <w:rPr>
                <w:rFonts w:ascii="Times New Roman" w:hAnsi="Times New Roman" w:cs="Times New Roman"/>
                <w:sz w:val="24"/>
                <w:szCs w:val="24"/>
              </w:rPr>
              <w:t>Biologi</w:t>
            </w:r>
          </w:p>
        </w:tc>
        <w:tc>
          <w:tcPr>
            <w:tcW w:w="4832" w:type="dxa"/>
          </w:tcPr>
          <w:p w:rsidR="001C3460" w:rsidRDefault="001C3460" w:rsidP="001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 Biodiversity</w:t>
            </w:r>
          </w:p>
          <w:p w:rsidR="001C3460" w:rsidRDefault="001C3460" w:rsidP="00103838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 Biodiversity and classification</w:t>
            </w:r>
          </w:p>
          <w:p w:rsidR="001C3460" w:rsidRDefault="001C3460" w:rsidP="00103838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 Domain Bacteria and Archaebacteria</w:t>
            </w:r>
          </w:p>
          <w:p w:rsidR="001C3460" w:rsidRDefault="001C3460" w:rsidP="00103838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 Domain Eukarya: Kingdom Protista/Protoctista</w:t>
            </w:r>
          </w:p>
          <w:p w:rsidR="001C3460" w:rsidRDefault="001C3460" w:rsidP="00103838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 Domain Eukarya: Kingdom Fungi</w:t>
            </w:r>
          </w:p>
          <w:p w:rsidR="001C3460" w:rsidRDefault="001C3460" w:rsidP="00103838">
            <w:pPr>
              <w:ind w:left="1052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 Domain Eukarya: Kingdom Plantae</w:t>
            </w:r>
          </w:p>
          <w:p w:rsidR="001C3460" w:rsidRDefault="001C3460" w:rsidP="00103838">
            <w:pPr>
              <w:ind w:left="1052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 Domain Eukarya: Kingdom Animalia</w:t>
            </w:r>
          </w:p>
          <w:p w:rsidR="001C3460" w:rsidRDefault="001C3460" w:rsidP="001C3460">
            <w:pPr>
              <w:ind w:left="1052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 Evolutionary relationship in animal Kingdom</w:t>
            </w:r>
          </w:p>
        </w:tc>
        <w:tc>
          <w:tcPr>
            <w:tcW w:w="1350" w:type="dxa"/>
          </w:tcPr>
          <w:p w:rsid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 dan III</w:t>
            </w:r>
          </w:p>
        </w:tc>
        <w:tc>
          <w:tcPr>
            <w:tcW w:w="1620" w:type="dxa"/>
            <w:vMerge w:val="restart"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Esei</w:t>
            </w:r>
          </w:p>
        </w:tc>
        <w:tc>
          <w:tcPr>
            <w:tcW w:w="1530" w:type="dxa"/>
            <w:vMerge w:val="restart"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Pilih 3 daripada 5 soalan</w:t>
            </w:r>
          </w:p>
        </w:tc>
        <w:tc>
          <w:tcPr>
            <w:tcW w:w="1008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0" w:rsidRPr="002E6223" w:rsidTr="000853A2">
        <w:tc>
          <w:tcPr>
            <w:tcW w:w="1216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1C3460" w:rsidRDefault="001C3460" w:rsidP="000A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38">
              <w:rPr>
                <w:rFonts w:ascii="Times New Roman" w:hAnsi="Times New Roman" w:cs="Times New Roman"/>
                <w:sz w:val="24"/>
                <w:szCs w:val="24"/>
              </w:rPr>
              <w:t>15.0 Cellular Respiration</w:t>
            </w:r>
          </w:p>
          <w:p w:rsidR="001C3460" w:rsidRDefault="001C3460" w:rsidP="001C3460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 Types of respiration: aerobic and anaerobic.</w:t>
            </w:r>
          </w:p>
          <w:p w:rsidR="001C3460" w:rsidRDefault="001C3460" w:rsidP="001C3460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 Aerobic respiration</w:t>
            </w:r>
          </w:p>
          <w:p w:rsidR="001C3460" w:rsidRPr="00103838" w:rsidRDefault="001C3460" w:rsidP="001C3460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 Anaerobic respiration: Fermentation and its application</w:t>
            </w:r>
          </w:p>
        </w:tc>
        <w:tc>
          <w:tcPr>
            <w:tcW w:w="1350" w:type="dxa"/>
          </w:tcPr>
          <w:p w:rsid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 dan III</w:t>
            </w:r>
          </w:p>
        </w:tc>
        <w:tc>
          <w:tcPr>
            <w:tcW w:w="1620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0" w:rsidRPr="002E6223" w:rsidTr="000853A2">
        <w:tc>
          <w:tcPr>
            <w:tcW w:w="1216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1C3460" w:rsidRDefault="001C3460" w:rsidP="000A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38">
              <w:rPr>
                <w:rFonts w:ascii="Times New Roman" w:hAnsi="Times New Roman" w:cs="Times New Roman"/>
                <w:sz w:val="24"/>
                <w:szCs w:val="24"/>
              </w:rPr>
              <w:t>18.0 Transport System</w:t>
            </w:r>
          </w:p>
          <w:p w:rsidR="001C3460" w:rsidRDefault="001C3460" w:rsidP="001C3460">
            <w:pPr>
              <w:ind w:firstLine="4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 Mammalian Heart and Its Regulation.</w:t>
            </w:r>
          </w:p>
          <w:p w:rsidR="001C3460" w:rsidRDefault="001C3460" w:rsidP="001C3460">
            <w:pPr>
              <w:ind w:firstLine="4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 Lymphatic system: Role in transport.</w:t>
            </w:r>
          </w:p>
          <w:p w:rsidR="001C3460" w:rsidRDefault="001C3460" w:rsidP="001C3460">
            <w:pPr>
              <w:ind w:firstLine="4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 Transport in Plants.</w:t>
            </w:r>
          </w:p>
          <w:p w:rsidR="001C3460" w:rsidRPr="00103838" w:rsidRDefault="001C3460" w:rsidP="000A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 dan III</w:t>
            </w:r>
          </w:p>
        </w:tc>
        <w:tc>
          <w:tcPr>
            <w:tcW w:w="1620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0" w:rsidRPr="002E6223" w:rsidTr="000853A2">
        <w:tc>
          <w:tcPr>
            <w:tcW w:w="1216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1C3460" w:rsidRDefault="001C3460" w:rsidP="000A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38">
              <w:rPr>
                <w:rFonts w:ascii="Times New Roman" w:hAnsi="Times New Roman" w:cs="Times New Roman"/>
                <w:sz w:val="24"/>
                <w:szCs w:val="24"/>
              </w:rPr>
              <w:t>21.0 Immunity</w:t>
            </w:r>
          </w:p>
          <w:p w:rsidR="001C3460" w:rsidRDefault="001C3460" w:rsidP="001C3460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 Immune response</w:t>
            </w:r>
          </w:p>
          <w:p w:rsidR="001C3460" w:rsidRPr="00103838" w:rsidRDefault="001C3460" w:rsidP="001C3460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 Development of imunity: Primary and secondary response.</w:t>
            </w:r>
          </w:p>
        </w:tc>
        <w:tc>
          <w:tcPr>
            <w:tcW w:w="1350" w:type="dxa"/>
          </w:tcPr>
          <w:p w:rsid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 dan III</w:t>
            </w:r>
          </w:p>
        </w:tc>
        <w:tc>
          <w:tcPr>
            <w:tcW w:w="1620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0" w:rsidRPr="002E6223" w:rsidTr="000853A2">
        <w:tc>
          <w:tcPr>
            <w:tcW w:w="1216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1C3460" w:rsidRDefault="001C3460" w:rsidP="000A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 Recombinant DNA Technology</w:t>
            </w:r>
          </w:p>
          <w:p w:rsidR="001C3460" w:rsidRDefault="001C3460" w:rsidP="001C3460">
            <w:pPr>
              <w:ind w:left="944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22.1Recombinant DNA Technology</w:t>
            </w:r>
          </w:p>
          <w:p w:rsidR="001C3460" w:rsidRDefault="001C3460" w:rsidP="001C3460">
            <w:pPr>
              <w:ind w:left="944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 Method in Gene Cloning.</w:t>
            </w:r>
          </w:p>
          <w:p w:rsidR="001C3460" w:rsidRDefault="001C3460" w:rsidP="001C3460">
            <w:pPr>
              <w:ind w:left="944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 Application of Recombinant DNA Technology</w:t>
            </w:r>
          </w:p>
          <w:p w:rsidR="001C3460" w:rsidRPr="00371D4C" w:rsidRDefault="001C3460" w:rsidP="000A2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 dan III</w:t>
            </w:r>
          </w:p>
        </w:tc>
        <w:tc>
          <w:tcPr>
            <w:tcW w:w="1620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1C3460" w:rsidRPr="002E6223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F80" w:rsidRPr="00333DA1" w:rsidRDefault="007A6F80" w:rsidP="007A6F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JADUAL PENENTU</w:t>
      </w:r>
      <w:r w:rsidRPr="00333DA1">
        <w:rPr>
          <w:rFonts w:ascii="Times New Roman" w:hAnsi="Times New Roman" w:cs="Times New Roman"/>
          <w:b/>
          <w:sz w:val="24"/>
          <w:szCs w:val="24"/>
          <w:u w:val="single"/>
        </w:rPr>
        <w:t xml:space="preserve"> UJIAN</w:t>
      </w:r>
    </w:p>
    <w:p w:rsidR="007A6F80" w:rsidRDefault="007A6F80" w:rsidP="007A6F80">
      <w:pPr>
        <w:rPr>
          <w:rFonts w:ascii="Times New Roman" w:hAnsi="Times New Roman" w:cs="Times New Roman"/>
          <w:sz w:val="24"/>
          <w:szCs w:val="24"/>
        </w:rPr>
      </w:pPr>
      <w:r w:rsidRPr="00371D4C">
        <w:rPr>
          <w:rFonts w:ascii="Times New Roman" w:hAnsi="Times New Roman" w:cs="Times New Roman"/>
          <w:b/>
          <w:sz w:val="24"/>
          <w:szCs w:val="24"/>
        </w:rPr>
        <w:t>Nama Mata Pelajaran:</w:t>
      </w:r>
      <w:r>
        <w:rPr>
          <w:rFonts w:ascii="Times New Roman" w:hAnsi="Times New Roman" w:cs="Times New Roman"/>
          <w:sz w:val="24"/>
          <w:szCs w:val="24"/>
        </w:rPr>
        <w:t xml:space="preserve"> Biologi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1D4C">
        <w:rPr>
          <w:rFonts w:ascii="Times New Roman" w:hAnsi="Times New Roman" w:cs="Times New Roman"/>
          <w:b/>
          <w:sz w:val="24"/>
          <w:szCs w:val="24"/>
        </w:rPr>
        <w:t>Kod:</w:t>
      </w:r>
      <w:r>
        <w:rPr>
          <w:rFonts w:ascii="Times New Roman" w:hAnsi="Times New Roman" w:cs="Times New Roman"/>
          <w:sz w:val="24"/>
          <w:szCs w:val="24"/>
        </w:rPr>
        <w:t xml:space="preserve"> SB026</w:t>
      </w:r>
    </w:p>
    <w:tbl>
      <w:tblPr>
        <w:tblStyle w:val="TableGrid"/>
        <w:tblW w:w="0" w:type="auto"/>
        <w:tblLook w:val="04A0"/>
      </w:tblPr>
      <w:tblGrid>
        <w:gridCol w:w="630"/>
        <w:gridCol w:w="5688"/>
        <w:gridCol w:w="1260"/>
        <w:gridCol w:w="1260"/>
        <w:gridCol w:w="1890"/>
        <w:gridCol w:w="1350"/>
        <w:gridCol w:w="1098"/>
      </w:tblGrid>
      <w:tr w:rsidR="007A6F80" w:rsidTr="000853A2">
        <w:tc>
          <w:tcPr>
            <w:tcW w:w="630" w:type="dxa"/>
            <w:shd w:val="clear" w:color="auto" w:fill="D9D9D9" w:themeFill="background1" w:themeFillShade="D9"/>
          </w:tcPr>
          <w:p w:rsidR="007A6F80" w:rsidRPr="00371D4C" w:rsidRDefault="007A6F80" w:rsidP="0008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Bil.</w:t>
            </w:r>
          </w:p>
        </w:tc>
        <w:tc>
          <w:tcPr>
            <w:tcW w:w="5688" w:type="dxa"/>
            <w:shd w:val="clear" w:color="auto" w:fill="D9D9D9" w:themeFill="background1" w:themeFillShade="D9"/>
          </w:tcPr>
          <w:p w:rsidR="007A6F80" w:rsidRPr="00371D4C" w:rsidRDefault="007A6F80" w:rsidP="0008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Tajuk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A6F80" w:rsidRPr="00371D4C" w:rsidRDefault="007A6F80" w:rsidP="0008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Bilangan Soalan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A6F80" w:rsidRPr="00371D4C" w:rsidRDefault="007A6F80" w:rsidP="0008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Markah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7A6F80" w:rsidRPr="00371D4C" w:rsidRDefault="007A6F80" w:rsidP="0008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Tahap Kesukaran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7A6F80" w:rsidRPr="00371D4C" w:rsidRDefault="007A6F80" w:rsidP="0008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Format soalan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7A6F80" w:rsidRPr="00371D4C" w:rsidRDefault="007A6F80" w:rsidP="0008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Masa Ujian</w:t>
            </w:r>
          </w:p>
        </w:tc>
      </w:tr>
      <w:tr w:rsidR="007A6F80" w:rsidTr="000853A2">
        <w:tc>
          <w:tcPr>
            <w:tcW w:w="630" w:type="dxa"/>
          </w:tcPr>
          <w:p w:rsidR="007A6F80" w:rsidRDefault="007A6F8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8" w:type="dxa"/>
          </w:tcPr>
          <w:p w:rsidR="00103838" w:rsidRDefault="00103838" w:rsidP="0010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 Biodiversity</w:t>
            </w:r>
          </w:p>
          <w:p w:rsidR="00103838" w:rsidRDefault="00103838" w:rsidP="00103838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 Biodiversity and classification</w:t>
            </w:r>
          </w:p>
          <w:p w:rsidR="00103838" w:rsidRDefault="00103838" w:rsidP="00103838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 Domain Bacteria and Archaebacteria</w:t>
            </w:r>
          </w:p>
          <w:p w:rsidR="00103838" w:rsidRDefault="00103838" w:rsidP="00103838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 Domain Eukarya: Kingdom Protista/Protoctista</w:t>
            </w:r>
          </w:p>
          <w:p w:rsidR="00103838" w:rsidRDefault="00103838" w:rsidP="00103838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 Domain Eukarya: Kingdom Fungi</w:t>
            </w:r>
          </w:p>
          <w:p w:rsidR="00103838" w:rsidRDefault="00103838" w:rsidP="00103838">
            <w:pPr>
              <w:ind w:left="1052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 Domain Eukarya: Kingdom Plantae</w:t>
            </w:r>
          </w:p>
          <w:p w:rsidR="00103838" w:rsidRDefault="00103838" w:rsidP="00103838">
            <w:pPr>
              <w:ind w:left="1052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 Domain Eukarya: Kingdom Animalia</w:t>
            </w:r>
          </w:p>
          <w:p w:rsidR="00103838" w:rsidRDefault="00103838" w:rsidP="00103838">
            <w:pPr>
              <w:ind w:left="1052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 Evolutionary relationship in animal Kingdom</w:t>
            </w:r>
          </w:p>
          <w:p w:rsidR="00103838" w:rsidRDefault="00103838" w:rsidP="00103838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80" w:rsidRPr="002E6223" w:rsidRDefault="007A6F8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A6F80" w:rsidRDefault="007A6F8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A6F80" w:rsidRDefault="007A6F8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vMerge w:val="restart"/>
          </w:tcPr>
          <w:p w:rsidR="007A6F80" w:rsidRDefault="007A6F8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80" w:rsidRDefault="007A6F8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80" w:rsidRDefault="007A6F8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Tahap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6F80" w:rsidRDefault="007A6F8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Ingat Semula (40%)</w:t>
            </w:r>
          </w:p>
          <w:p w:rsidR="007A6F80" w:rsidRDefault="007A6F8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80" w:rsidRDefault="007A6F8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Tahap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6F80" w:rsidRDefault="007A6F8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Pemahaman Konsep (40%)</w:t>
            </w:r>
          </w:p>
          <w:p w:rsidR="007A6F80" w:rsidRDefault="007A6F8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80" w:rsidRDefault="007A6F8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Tahap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A6F80" w:rsidRDefault="007A6F8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Aplikasi (20%)</w:t>
            </w:r>
          </w:p>
        </w:tc>
        <w:tc>
          <w:tcPr>
            <w:tcW w:w="1350" w:type="dxa"/>
            <w:vMerge w:val="restart"/>
          </w:tcPr>
          <w:p w:rsidR="001C3460" w:rsidRDefault="001C3460" w:rsidP="001C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60" w:rsidRDefault="001C3460" w:rsidP="001C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80" w:rsidRDefault="007A6F80" w:rsidP="001C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</w:p>
        </w:tc>
        <w:tc>
          <w:tcPr>
            <w:tcW w:w="1098" w:type="dxa"/>
            <w:vMerge w:val="restart"/>
          </w:tcPr>
          <w:p w:rsidR="001C3460" w:rsidRDefault="001C3460" w:rsidP="001C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60" w:rsidRDefault="001C3460" w:rsidP="001C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80" w:rsidRDefault="007A6F80" w:rsidP="001C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Jam</w:t>
            </w:r>
          </w:p>
        </w:tc>
      </w:tr>
      <w:tr w:rsidR="001C3460" w:rsidTr="000853A2">
        <w:tc>
          <w:tcPr>
            <w:tcW w:w="630" w:type="dxa"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8" w:type="dxa"/>
          </w:tcPr>
          <w:p w:rsidR="001C3460" w:rsidRDefault="001C3460" w:rsidP="00D9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 Population Ecology</w:t>
            </w:r>
          </w:p>
          <w:p w:rsidR="001C3460" w:rsidRDefault="001C3460" w:rsidP="00D97FEF">
            <w:pPr>
              <w:ind w:firstLine="4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 Population growth</w:t>
            </w:r>
          </w:p>
          <w:p w:rsidR="001C3460" w:rsidRDefault="001C3460" w:rsidP="00D97FEF">
            <w:pPr>
              <w:ind w:firstLine="4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60" w:rsidRPr="002E6223" w:rsidRDefault="001C3460" w:rsidP="00D97FEF">
            <w:pPr>
              <w:ind w:firstLine="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0" w:rsidTr="000853A2">
        <w:tc>
          <w:tcPr>
            <w:tcW w:w="630" w:type="dxa"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8" w:type="dxa"/>
          </w:tcPr>
          <w:p w:rsidR="001C3460" w:rsidRDefault="001C3460" w:rsidP="00D9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 Homeostasis.</w:t>
            </w:r>
          </w:p>
          <w:p w:rsidR="001C3460" w:rsidRDefault="001C3460" w:rsidP="00D9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 Concept of Homeostasis</w:t>
            </w:r>
          </w:p>
          <w:p w:rsidR="001C3460" w:rsidRDefault="001C3460" w:rsidP="00D9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 Negative Fedback mechanism</w:t>
            </w:r>
          </w:p>
          <w:p w:rsidR="001C3460" w:rsidRPr="002E6223" w:rsidRDefault="001C3460" w:rsidP="00D9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 Human Homeostatic Organ</w:t>
            </w:r>
          </w:p>
        </w:tc>
        <w:tc>
          <w:tcPr>
            <w:tcW w:w="1260" w:type="dxa"/>
          </w:tcPr>
          <w:p w:rsid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0" w:rsidTr="00FC6CCF">
        <w:trPr>
          <w:trHeight w:val="562"/>
        </w:trPr>
        <w:tc>
          <w:tcPr>
            <w:tcW w:w="630" w:type="dxa"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8" w:type="dxa"/>
          </w:tcPr>
          <w:p w:rsidR="001C3460" w:rsidRDefault="001C3460" w:rsidP="00D9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 Recombinant DNA Technology</w:t>
            </w:r>
          </w:p>
          <w:p w:rsidR="001C3460" w:rsidRDefault="001C3460" w:rsidP="00D97FEF">
            <w:pPr>
              <w:ind w:left="944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22.1Recombinant DNA Technology</w:t>
            </w:r>
          </w:p>
          <w:p w:rsidR="001C3460" w:rsidRDefault="001C3460" w:rsidP="00D97FEF">
            <w:pPr>
              <w:ind w:left="944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 Method in Gene Cloning.</w:t>
            </w:r>
          </w:p>
          <w:p w:rsidR="001C3460" w:rsidRDefault="001C3460" w:rsidP="00D97FEF">
            <w:pPr>
              <w:ind w:left="944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 Application of Recombinant DNA Technology</w:t>
            </w:r>
          </w:p>
          <w:p w:rsidR="001C3460" w:rsidRPr="002E6223" w:rsidRDefault="001C3460" w:rsidP="001C3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0" w:rsidTr="001C3460">
        <w:trPr>
          <w:trHeight w:val="332"/>
        </w:trPr>
        <w:tc>
          <w:tcPr>
            <w:tcW w:w="630" w:type="dxa"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1C3460" w:rsidRPr="001C3460" w:rsidRDefault="001C3460" w:rsidP="001C3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60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1260" w:type="dxa"/>
          </w:tcPr>
          <w:p w:rsidR="001C3460" w:rsidRPr="001C3460" w:rsidRDefault="001C3460" w:rsidP="001C3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1C3460" w:rsidRPr="001C3460" w:rsidRDefault="001C3460" w:rsidP="001C3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6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90" w:type="dxa"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0" w:rsidTr="001C3460">
        <w:trPr>
          <w:trHeight w:val="562"/>
        </w:trPr>
        <w:tc>
          <w:tcPr>
            <w:tcW w:w="630" w:type="dxa"/>
            <w:shd w:val="clear" w:color="auto" w:fill="BFBFBF" w:themeFill="background1" w:themeFillShade="BF"/>
          </w:tcPr>
          <w:p w:rsidR="001C3460" w:rsidRPr="00371D4C" w:rsidRDefault="001C3460" w:rsidP="00D9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Bil.</w:t>
            </w:r>
          </w:p>
        </w:tc>
        <w:tc>
          <w:tcPr>
            <w:tcW w:w="5688" w:type="dxa"/>
            <w:shd w:val="clear" w:color="auto" w:fill="BFBFBF" w:themeFill="background1" w:themeFillShade="BF"/>
          </w:tcPr>
          <w:p w:rsidR="001C3460" w:rsidRPr="00371D4C" w:rsidRDefault="001C3460" w:rsidP="00D9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Tajuk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C3460" w:rsidRPr="00371D4C" w:rsidRDefault="001C3460" w:rsidP="00D9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Bilangan Soalan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C3460" w:rsidRPr="00371D4C" w:rsidRDefault="001C3460" w:rsidP="00D9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Markah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1C3460" w:rsidRPr="00371D4C" w:rsidRDefault="001C3460" w:rsidP="00D9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Tahap Kesukaran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1C3460" w:rsidRPr="00371D4C" w:rsidRDefault="001C3460" w:rsidP="00D9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Format soalan</w:t>
            </w:r>
          </w:p>
        </w:tc>
        <w:tc>
          <w:tcPr>
            <w:tcW w:w="1098" w:type="dxa"/>
            <w:shd w:val="clear" w:color="auto" w:fill="BFBFBF" w:themeFill="background1" w:themeFillShade="BF"/>
          </w:tcPr>
          <w:p w:rsidR="001C3460" w:rsidRPr="00371D4C" w:rsidRDefault="001C3460" w:rsidP="00D9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Masa Ujian</w:t>
            </w:r>
          </w:p>
        </w:tc>
      </w:tr>
      <w:tr w:rsidR="001C3460" w:rsidTr="000853A2">
        <w:tc>
          <w:tcPr>
            <w:tcW w:w="630" w:type="dxa"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8" w:type="dxa"/>
          </w:tcPr>
          <w:p w:rsidR="001C3460" w:rsidRDefault="001C3460" w:rsidP="00D9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 Biodiversity</w:t>
            </w:r>
          </w:p>
          <w:p w:rsidR="001C3460" w:rsidRDefault="001C3460" w:rsidP="00D97FEF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 Biodiversity and classification</w:t>
            </w:r>
          </w:p>
          <w:p w:rsidR="001C3460" w:rsidRDefault="001C3460" w:rsidP="00D97FEF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 Domain Bacteria and Archaebacteria</w:t>
            </w:r>
          </w:p>
          <w:p w:rsidR="001C3460" w:rsidRDefault="001C3460" w:rsidP="00D97FEF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 Domain Eukarya: Kingdom Protista/Protoctista</w:t>
            </w:r>
          </w:p>
          <w:p w:rsidR="001C3460" w:rsidRDefault="001C3460" w:rsidP="00D97FEF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 Domain Eukarya: Kingdom Fungi</w:t>
            </w:r>
          </w:p>
          <w:p w:rsidR="001C3460" w:rsidRDefault="001C3460" w:rsidP="00D97FEF">
            <w:pPr>
              <w:ind w:left="1052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 Domain Eukarya: Kingdom Plantae</w:t>
            </w:r>
          </w:p>
          <w:p w:rsidR="001C3460" w:rsidRDefault="001C3460" w:rsidP="00D97FEF">
            <w:pPr>
              <w:ind w:left="1052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 Domain Eukarya: Kingdom Animalia</w:t>
            </w:r>
          </w:p>
          <w:p w:rsidR="001C3460" w:rsidRDefault="001C3460" w:rsidP="00D97FEF">
            <w:pPr>
              <w:ind w:left="1052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 Evolutionary relationship in animal Kingdom</w:t>
            </w:r>
          </w:p>
        </w:tc>
        <w:tc>
          <w:tcPr>
            <w:tcW w:w="1260" w:type="dxa"/>
          </w:tcPr>
          <w:p w:rsidR="001C3460" w:rsidRP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C3460" w:rsidRP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vMerge w:val="restart"/>
          </w:tcPr>
          <w:p w:rsidR="001C3460" w:rsidRDefault="001C3460" w:rsidP="001C3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460" w:rsidRDefault="001C3460" w:rsidP="001C3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460" w:rsidRDefault="001C3460" w:rsidP="001C3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460" w:rsidRDefault="001C3460" w:rsidP="001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Tahap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3460" w:rsidRDefault="001C3460" w:rsidP="001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Ingat Semula (40%)</w:t>
            </w:r>
          </w:p>
          <w:p w:rsidR="001C3460" w:rsidRDefault="001C3460" w:rsidP="001C3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60" w:rsidRDefault="001C3460" w:rsidP="001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Tahap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3460" w:rsidRDefault="001C3460" w:rsidP="001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Pemahaman Konsep (40%)</w:t>
            </w:r>
          </w:p>
          <w:p w:rsidR="001C3460" w:rsidRDefault="001C3460" w:rsidP="001C3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60" w:rsidRDefault="001C3460" w:rsidP="001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4C">
              <w:rPr>
                <w:rFonts w:ascii="Times New Roman" w:hAnsi="Times New Roman" w:cs="Times New Roman"/>
                <w:b/>
                <w:sz w:val="24"/>
                <w:szCs w:val="24"/>
              </w:rPr>
              <w:t>Tahap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C3460" w:rsidRDefault="001C3460" w:rsidP="001C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Aplikasi (20%)</w:t>
            </w:r>
          </w:p>
        </w:tc>
        <w:tc>
          <w:tcPr>
            <w:tcW w:w="1350" w:type="dxa"/>
            <w:vMerge w:val="restart"/>
          </w:tcPr>
          <w:p w:rsidR="001C3460" w:rsidRDefault="001C3460" w:rsidP="001C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60" w:rsidRDefault="001C3460" w:rsidP="001C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60" w:rsidRDefault="001C3460" w:rsidP="001C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60" w:rsidRDefault="001C3460" w:rsidP="001C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Esei</w:t>
            </w:r>
          </w:p>
        </w:tc>
        <w:tc>
          <w:tcPr>
            <w:tcW w:w="1098" w:type="dxa"/>
            <w:vMerge w:val="restart"/>
          </w:tcPr>
          <w:p w:rsidR="001C3460" w:rsidRDefault="001C3460" w:rsidP="001C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60" w:rsidRDefault="001C3460" w:rsidP="001C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60" w:rsidRDefault="001C3460" w:rsidP="001C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60" w:rsidRDefault="001C3460" w:rsidP="001C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½ Jam</w:t>
            </w:r>
          </w:p>
        </w:tc>
      </w:tr>
      <w:tr w:rsidR="001C3460" w:rsidTr="000853A2">
        <w:tc>
          <w:tcPr>
            <w:tcW w:w="630" w:type="dxa"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8" w:type="dxa"/>
          </w:tcPr>
          <w:p w:rsidR="001C3460" w:rsidRDefault="001C3460" w:rsidP="00D9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38">
              <w:rPr>
                <w:rFonts w:ascii="Times New Roman" w:hAnsi="Times New Roman" w:cs="Times New Roman"/>
                <w:sz w:val="24"/>
                <w:szCs w:val="24"/>
              </w:rPr>
              <w:t>15.0 Cellular Respiration</w:t>
            </w:r>
          </w:p>
          <w:p w:rsidR="001C3460" w:rsidRDefault="001C3460" w:rsidP="00D97FEF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 Types of respiration: aerobic and anaerobic.</w:t>
            </w:r>
          </w:p>
          <w:p w:rsidR="001C3460" w:rsidRDefault="001C3460" w:rsidP="00D97FEF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 Aerobic respiration</w:t>
            </w:r>
          </w:p>
          <w:p w:rsidR="001C3460" w:rsidRPr="00103838" w:rsidRDefault="001C3460" w:rsidP="00D97FEF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 Anaerobic respiration: Fermentation and its application</w:t>
            </w:r>
          </w:p>
        </w:tc>
        <w:tc>
          <w:tcPr>
            <w:tcW w:w="1260" w:type="dxa"/>
          </w:tcPr>
          <w:p w:rsidR="001C3460" w:rsidRP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C3460" w:rsidRP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0" w:rsidTr="000853A2">
        <w:tc>
          <w:tcPr>
            <w:tcW w:w="630" w:type="dxa"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88" w:type="dxa"/>
          </w:tcPr>
          <w:p w:rsidR="001C3460" w:rsidRDefault="001C3460" w:rsidP="00D9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38">
              <w:rPr>
                <w:rFonts w:ascii="Times New Roman" w:hAnsi="Times New Roman" w:cs="Times New Roman"/>
                <w:sz w:val="24"/>
                <w:szCs w:val="24"/>
              </w:rPr>
              <w:t>18.0 Transport System</w:t>
            </w:r>
          </w:p>
          <w:p w:rsidR="001C3460" w:rsidRDefault="001C3460" w:rsidP="00D97FEF">
            <w:pPr>
              <w:ind w:firstLine="4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 Mammalian Heart and Its Regulation.</w:t>
            </w:r>
          </w:p>
          <w:p w:rsidR="001C3460" w:rsidRDefault="001C3460" w:rsidP="00D97FEF">
            <w:pPr>
              <w:ind w:firstLine="4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 Lymphatic system: Role in transport.</w:t>
            </w:r>
          </w:p>
          <w:p w:rsidR="001C3460" w:rsidRDefault="001C3460" w:rsidP="00D97FEF">
            <w:pPr>
              <w:ind w:firstLine="4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 Transport in Plants.</w:t>
            </w:r>
          </w:p>
          <w:p w:rsidR="001C3460" w:rsidRPr="00103838" w:rsidRDefault="001C3460" w:rsidP="00D9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C3460" w:rsidRP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C3460" w:rsidRP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0" w:rsidTr="000853A2">
        <w:tc>
          <w:tcPr>
            <w:tcW w:w="630" w:type="dxa"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8" w:type="dxa"/>
          </w:tcPr>
          <w:p w:rsidR="001C3460" w:rsidRDefault="001C3460" w:rsidP="00D9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38">
              <w:rPr>
                <w:rFonts w:ascii="Times New Roman" w:hAnsi="Times New Roman" w:cs="Times New Roman"/>
                <w:sz w:val="24"/>
                <w:szCs w:val="24"/>
              </w:rPr>
              <w:t>21.0 Immunity</w:t>
            </w:r>
          </w:p>
          <w:p w:rsidR="001C3460" w:rsidRDefault="001C3460" w:rsidP="00D97FEF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 Immune response</w:t>
            </w:r>
          </w:p>
          <w:p w:rsidR="001C3460" w:rsidRPr="00103838" w:rsidRDefault="001C3460" w:rsidP="00D97FEF">
            <w:pPr>
              <w:ind w:left="1034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 Development of imunity: Primary and secondary response.</w:t>
            </w:r>
          </w:p>
        </w:tc>
        <w:tc>
          <w:tcPr>
            <w:tcW w:w="1260" w:type="dxa"/>
          </w:tcPr>
          <w:p w:rsidR="001C3460" w:rsidRP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C3460" w:rsidRP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60" w:rsidTr="000853A2">
        <w:tc>
          <w:tcPr>
            <w:tcW w:w="630" w:type="dxa"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88" w:type="dxa"/>
          </w:tcPr>
          <w:p w:rsidR="001C3460" w:rsidRDefault="001C3460" w:rsidP="00D9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 Recombinant DNA Technology</w:t>
            </w:r>
          </w:p>
          <w:p w:rsidR="001C3460" w:rsidRDefault="001C3460" w:rsidP="00D97FEF">
            <w:pPr>
              <w:ind w:left="944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22.1Recombinant DNA Technology</w:t>
            </w:r>
          </w:p>
          <w:p w:rsidR="001C3460" w:rsidRDefault="001C3460" w:rsidP="00D97FEF">
            <w:pPr>
              <w:ind w:left="944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 Method in Gene Cloning.</w:t>
            </w:r>
          </w:p>
          <w:p w:rsidR="001C3460" w:rsidRDefault="001C3460" w:rsidP="00D97FEF">
            <w:pPr>
              <w:ind w:left="944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 Application of Recombinant DNA Technology</w:t>
            </w:r>
          </w:p>
          <w:p w:rsidR="001C3460" w:rsidRPr="00371D4C" w:rsidRDefault="001C3460" w:rsidP="00D97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1C3460" w:rsidRP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C3460" w:rsidRPr="001C3460" w:rsidRDefault="001C3460" w:rsidP="000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1C3460" w:rsidRDefault="001C3460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99" w:rsidTr="000853A2">
        <w:tc>
          <w:tcPr>
            <w:tcW w:w="630" w:type="dxa"/>
          </w:tcPr>
          <w:p w:rsidR="00D91099" w:rsidRDefault="00D9109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D91099" w:rsidRPr="00D91099" w:rsidRDefault="00D91099" w:rsidP="00DE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099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1260" w:type="dxa"/>
          </w:tcPr>
          <w:p w:rsidR="00D91099" w:rsidRPr="00D91099" w:rsidRDefault="001C3460" w:rsidP="00DE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D91099" w:rsidRPr="00D91099" w:rsidRDefault="00D91099" w:rsidP="00DE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910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D91099" w:rsidRDefault="00D9109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91099" w:rsidRDefault="00D9109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D91099" w:rsidRDefault="00D91099" w:rsidP="0008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F80" w:rsidRPr="00EA78EF" w:rsidRDefault="007A6F80" w:rsidP="007A6F80">
      <w:pPr>
        <w:rPr>
          <w:rFonts w:ascii="Times New Roman" w:hAnsi="Times New Roman" w:cs="Times New Roman"/>
          <w:sz w:val="16"/>
          <w:szCs w:val="16"/>
        </w:rPr>
      </w:pPr>
    </w:p>
    <w:p w:rsidR="007A6F80" w:rsidRDefault="007A6F80" w:rsidP="005724C9">
      <w:pPr>
        <w:pStyle w:val="ListParagraph"/>
        <w:rPr>
          <w:rFonts w:ascii="Times New Roman" w:hAnsi="Times New Roman" w:cs="Times New Roman"/>
          <w:sz w:val="24"/>
          <w:szCs w:val="24"/>
        </w:rPr>
        <w:sectPr w:rsidR="007A6F80" w:rsidSect="00EA78EF">
          <w:headerReference w:type="default" r:id="rId8"/>
          <w:pgSz w:w="15840" w:h="12240" w:orient="landscape"/>
          <w:pgMar w:top="882" w:right="1440" w:bottom="1440" w:left="1440" w:header="720" w:footer="720" w:gutter="0"/>
          <w:cols w:space="720"/>
          <w:docGrid w:linePitch="360"/>
        </w:sectPr>
      </w:pPr>
    </w:p>
    <w:p w:rsidR="004B7CAE" w:rsidRDefault="004B7CAE" w:rsidP="004B7CAE">
      <w:pPr>
        <w:pStyle w:val="ListParagraph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</w:p>
    <w:p w:rsidR="005724C9" w:rsidRPr="007A6F80" w:rsidRDefault="005724C9" w:rsidP="005724C9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F80">
        <w:rPr>
          <w:rFonts w:ascii="Times New Roman" w:hAnsi="Times New Roman" w:cs="Times New Roman"/>
          <w:b/>
          <w:sz w:val="24"/>
          <w:szCs w:val="24"/>
          <w:u w:val="single"/>
        </w:rPr>
        <w:t>FORMAT SOALAN</w:t>
      </w:r>
    </w:p>
    <w:p w:rsidR="004B7CAE" w:rsidRDefault="000B5EF5" w:rsidP="005724C9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7.5pt;margin-top:6.25pt;width:51.45pt;height:19.4pt;z-index:251665408;mso-width-relative:margin;mso-height-relative:margin" strokecolor="white [3212]">
            <v:textbox>
              <w:txbxContent>
                <w:p w:rsidR="004B7CAE" w:rsidRPr="004B7CAE" w:rsidRDefault="004B7CAE" w:rsidP="004B7C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7CAE">
                    <w:rPr>
                      <w:rFonts w:ascii="Times New Roman" w:hAnsi="Times New Roman" w:cs="Times New Roman"/>
                    </w:rPr>
                    <w:t>Bold</w:t>
                  </w:r>
                </w:p>
              </w:txbxContent>
            </v:textbox>
          </v:shape>
        </w:pict>
      </w:r>
    </w:p>
    <w:p w:rsidR="005724C9" w:rsidRDefault="000B5EF5" w:rsidP="005724C9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95.3pt;margin-top:-11.25pt;width:12.7pt;height:54.65pt;rotation:270;z-index:251663360"/>
        </w:pict>
      </w:r>
    </w:p>
    <w:p w:rsidR="005724C9" w:rsidRPr="005724C9" w:rsidRDefault="000B5EF5" w:rsidP="005724C9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4" type="#_x0000_t202" style="position:absolute;margin-left:37.9pt;margin-top:12.65pt;width:41.85pt;height:50.15pt;z-index:251680768;mso-width-relative:margin;mso-height-relative:margin" strokecolor="white [3212]">
            <v:textbox>
              <w:txbxContent>
                <w:p w:rsidR="00457FB1" w:rsidRPr="00457FB1" w:rsidRDefault="00457FB1" w:rsidP="00457F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FB1">
                    <w:rPr>
                      <w:rFonts w:ascii="Times New Roman" w:hAnsi="Times New Roman" w:cs="Times New Roman"/>
                    </w:rPr>
                    <w:t xml:space="preserve">Tab </w:t>
                  </w:r>
                </w:p>
                <w:p w:rsidR="00457FB1" w:rsidRPr="00457FB1" w:rsidRDefault="00457FB1" w:rsidP="00457F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FB1">
                    <w:rPr>
                      <w:rFonts w:ascii="Times New Roman" w:hAnsi="Times New Roman" w:cs="Times New Roman"/>
                    </w:rPr>
                    <w:t>0.5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3" type="#_x0000_t202" style="position:absolute;margin-left:-3.95pt;margin-top:12.65pt;width:41.85pt;height:50.15pt;z-index:251676672;mso-width-relative:margin;mso-height-relative:margin" strokecolor="white [3212]">
            <v:textbox>
              <w:txbxContent>
                <w:p w:rsidR="00457FB1" w:rsidRPr="00457FB1" w:rsidRDefault="00457FB1" w:rsidP="00457F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FB1">
                    <w:rPr>
                      <w:rFonts w:ascii="Times New Roman" w:hAnsi="Times New Roman" w:cs="Times New Roman"/>
                    </w:rPr>
                    <w:t xml:space="preserve">Tab </w:t>
                  </w:r>
                </w:p>
                <w:p w:rsidR="00457FB1" w:rsidRPr="00457FB1" w:rsidRDefault="00457FB1" w:rsidP="00457F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FB1">
                    <w:rPr>
                      <w:rFonts w:ascii="Times New Roman" w:hAnsi="Times New Roman" w:cs="Times New Roman"/>
                    </w:rPr>
                    <w:t>0.5</w:t>
                  </w:r>
                </w:p>
              </w:txbxContent>
            </v:textbox>
          </v:shape>
        </w:pict>
      </w:r>
      <w:r w:rsidRPr="000B5EF5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99.35pt;margin-top:12.65pt;width:0;height:220.6pt;z-index:251662336" o:connectortype="straight">
            <v:stroke dashstyle="dash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margin-left:109pt;margin-top:12.65pt;width:0;height:509.1pt;z-index:251693056" o:connectortype="straight">
            <v:stroke dashstyle="dash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margin-left:74.3pt;margin-top:12.65pt;width:0;height:460.7pt;z-index:251692032" o:connectortype="straight">
            <v:stroke dashstyle="dash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margin-left:37.9pt;margin-top:12.65pt;width:0;height:56.9pt;z-index:251681792" o:connectortype="straight">
            <v:stroke dashstyle="dash"/>
          </v:shape>
        </w:pict>
      </w:r>
      <w:r w:rsidRPr="000B5EF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margin-left:2.3pt;margin-top:12.65pt;width:0;height:56.9pt;z-index:251677696" o:connectortype="straight">
            <v:stroke dashstyle="dash"/>
          </v:shape>
        </w:pict>
      </w:r>
      <w:r w:rsidR="005724C9">
        <w:rPr>
          <w:rFonts w:ascii="Times New Roman" w:hAnsi="Times New Roman" w:cs="Times New Roman"/>
          <w:sz w:val="24"/>
          <w:szCs w:val="24"/>
        </w:rPr>
        <w:t>1</w:t>
      </w:r>
      <w:r w:rsidR="005724C9">
        <w:rPr>
          <w:rFonts w:ascii="Times New Roman" w:hAnsi="Times New Roman" w:cs="Times New Roman"/>
          <w:sz w:val="24"/>
          <w:szCs w:val="24"/>
        </w:rPr>
        <w:tab/>
      </w:r>
      <w:r w:rsidR="005724C9" w:rsidRPr="005724C9">
        <w:rPr>
          <w:rFonts w:ascii="Times New Roman" w:hAnsi="Times New Roman" w:cs="Times New Roman"/>
          <w:sz w:val="24"/>
          <w:szCs w:val="24"/>
        </w:rPr>
        <w:t>(b)</w:t>
      </w:r>
      <w:r w:rsidR="005724C9">
        <w:rPr>
          <w:rFonts w:ascii="Times New Roman" w:hAnsi="Times New Roman" w:cs="Times New Roman"/>
          <w:sz w:val="24"/>
          <w:szCs w:val="24"/>
        </w:rPr>
        <w:tab/>
      </w:r>
      <w:r w:rsidR="005724C9" w:rsidRPr="005724C9">
        <w:rPr>
          <w:rFonts w:ascii="Times New Roman" w:hAnsi="Times New Roman" w:cs="Times New Roman"/>
          <w:sz w:val="24"/>
          <w:szCs w:val="24"/>
        </w:rPr>
        <w:t xml:space="preserve"> </w:t>
      </w:r>
      <w:r w:rsidR="005724C9" w:rsidRPr="005724C9">
        <w:rPr>
          <w:rFonts w:ascii="Times New Roman" w:hAnsi="Times New Roman"/>
          <w:b/>
          <w:sz w:val="24"/>
          <w:szCs w:val="24"/>
        </w:rPr>
        <w:t>FIGURE 2</w:t>
      </w:r>
      <w:r w:rsidR="005724C9" w:rsidRPr="005724C9">
        <w:rPr>
          <w:rFonts w:ascii="Times New Roman" w:hAnsi="Times New Roman"/>
          <w:sz w:val="24"/>
          <w:szCs w:val="24"/>
        </w:rPr>
        <w:t xml:space="preserve"> shows structures of polysaccharides.</w:t>
      </w:r>
    </w:p>
    <w:p w:rsidR="005724C9" w:rsidRPr="004B7CAE" w:rsidRDefault="005724C9" w:rsidP="005724C9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5724C9" w:rsidRDefault="000B5EF5" w:rsidP="005724C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202" style="position:absolute;left:0;text-align:left;margin-left:74.3pt;margin-top:46pt;width:41.85pt;height:50.15pt;z-index:251691008;mso-width-relative:margin;mso-height-relative:margin" strokecolor="white [3212]">
            <v:textbox>
              <w:txbxContent>
                <w:p w:rsidR="00457FB1" w:rsidRPr="00457FB1" w:rsidRDefault="00457FB1" w:rsidP="00457F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FB1">
                    <w:rPr>
                      <w:rFonts w:ascii="Times New Roman" w:hAnsi="Times New Roman" w:cs="Times New Roman"/>
                    </w:rPr>
                    <w:t xml:space="preserve">Tab </w:t>
                  </w:r>
                </w:p>
                <w:p w:rsidR="00457FB1" w:rsidRPr="00457FB1" w:rsidRDefault="00457FB1" w:rsidP="00457F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FB1">
                    <w:rPr>
                      <w:rFonts w:ascii="Times New Roman" w:hAnsi="Times New Roman" w:cs="Times New Roman"/>
                    </w:rPr>
                    <w:t>0.5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390.85pt;margin-top:73.45pt;width:103.85pt;height:50.15pt;z-index:251683840;mso-width-relative:margin;mso-height-relative:margin" strokecolor="black [3213]">
            <v:textbox style="mso-next-textbox:#_x0000_s1036">
              <w:txbxContent>
                <w:p w:rsidR="004B7CAE" w:rsidRPr="004B7CAE" w:rsidRDefault="004B7CAE" w:rsidP="004B7C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Huruf label Times New Roman: 12 dan</w:t>
                  </w:r>
                  <w:r w:rsidR="00457FB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B7CAE">
                    <w:rPr>
                      <w:rFonts w:ascii="Times New Roman" w:hAnsi="Times New Roman" w:cs="Times New Roman"/>
                    </w:rPr>
                    <w:t>Bold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202" style="position:absolute;left:0;text-align:left;margin-left:398.2pt;margin-top:11.75pt;width:51.45pt;height:19.4pt;z-index:251688960;mso-width-relative:margin;mso-height-relative:margin" strokecolor="white [3212]">
            <v:textbox>
              <w:txbxContent>
                <w:p w:rsidR="00457FB1" w:rsidRPr="004B7CAE" w:rsidRDefault="00457FB1" w:rsidP="00457F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Centre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77.5pt;margin-top:24.4pt;width:86.4pt;height:0;flip:x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390.85pt;margin-top:37.8pt;width:96.6pt;height:0;z-index:251684864" o:connectortype="straight">
            <v:stroke endarrow="block"/>
          </v:shape>
        </w:pict>
      </w:r>
      <w:r w:rsidR="005724C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14590" cy="1269989"/>
            <wp:effectExtent l="19050" t="0" r="4860" b="0"/>
            <wp:docPr id="1" name="Picture 1" descr="HaworthStrukturCellul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worthStrukturCellulo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256" cy="127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4C9" w:rsidRPr="004B7CAE" w:rsidRDefault="000B5EF5" w:rsidP="005724C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EF5"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202" style="position:absolute;left:0;text-align:left;margin-left:306.25pt;margin-top:14.35pt;width:51.45pt;height:19.4pt;z-index:251689984;mso-width-relative:margin;mso-height-relative:margin" strokecolor="white [3212]">
            <v:textbox>
              <w:txbxContent>
                <w:p w:rsidR="00457FB1" w:rsidRPr="004B7CAE" w:rsidRDefault="00AC0AA2" w:rsidP="00457F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Center</w:t>
                  </w:r>
                </w:p>
              </w:txbxContent>
            </v:textbox>
          </v:shape>
        </w:pict>
      </w:r>
      <w:r w:rsidRPr="000B5EF5">
        <w:rPr>
          <w:rFonts w:ascii="Times New Roman" w:hAnsi="Times New Roman"/>
          <w:noProof/>
          <w:sz w:val="24"/>
          <w:szCs w:val="24"/>
        </w:rPr>
        <w:pict>
          <v:shape id="_x0000_s1035" type="#_x0000_t32" style="position:absolute;left:0;text-align:left;margin-left:298.8pt;margin-top:6.1pt;width:92.05pt;height:.05pt;flip:x;z-index:251667456" o:connectortype="straight">
            <v:stroke endarrow="block"/>
          </v:shape>
        </w:pict>
      </w:r>
      <w:r w:rsidR="005724C9" w:rsidRPr="004B7CAE">
        <w:rPr>
          <w:rFonts w:ascii="Times New Roman" w:hAnsi="Times New Roman" w:cs="Times New Roman"/>
          <w:b/>
          <w:sz w:val="24"/>
          <w:szCs w:val="24"/>
        </w:rPr>
        <w:t>A</w:t>
      </w:r>
    </w:p>
    <w:p w:rsidR="00457FB1" w:rsidRDefault="00457FB1" w:rsidP="005724C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C9" w:rsidRDefault="000B5EF5" w:rsidP="005724C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EF5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79.75pt;margin-top:6.95pt;width:151.6pt;height:0;flip:x;z-index:251687936" o:connectortype="straight">
            <v:stroke endarrow="block"/>
          </v:shape>
        </w:pict>
      </w:r>
      <w:r w:rsidRPr="000B5EF5"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306.25pt;margin-top:6.95pt;width:188.45pt;height:0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202" style="position:absolute;left:0;text-align:left;margin-left:443.25pt;margin-top:11.9pt;width:51.45pt;height:19.4pt;z-index:251670528;mso-width-relative:margin;mso-height-relative:margin" strokecolor="white [3212]">
            <v:textbox>
              <w:txbxContent>
                <w:p w:rsidR="004B7CAE" w:rsidRPr="004B7CAE" w:rsidRDefault="004B7CAE" w:rsidP="004B7CAE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4B7CAE">
                    <w:rPr>
                      <w:rFonts w:ascii="Times New Roman" w:hAnsi="Times New Roman" w:cs="Times New Roman"/>
                      <w:i/>
                    </w:rPr>
                    <w:t>Italic</w:t>
                  </w:r>
                </w:p>
              </w:txbxContent>
            </v:textbox>
          </v:shape>
        </w:pict>
      </w:r>
      <w:r w:rsidR="005724C9" w:rsidRPr="00692F31">
        <w:rPr>
          <w:rFonts w:ascii="Times New Roman" w:hAnsi="Times New Roman" w:cs="Times New Roman"/>
          <w:b/>
          <w:sz w:val="24"/>
          <w:szCs w:val="24"/>
        </w:rPr>
        <w:t>FIGURE 2</w:t>
      </w:r>
    </w:p>
    <w:p w:rsidR="005724C9" w:rsidRPr="001E3A23" w:rsidRDefault="000B5EF5" w:rsidP="005724C9">
      <w:pPr>
        <w:pStyle w:val="ListParagraph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88" style="position:absolute;left:0;text-align:left;margin-left:473.9pt;margin-top:7.25pt;width:12.7pt;height:28.95pt;rotation:270;z-index:251669504"/>
        </w:pict>
      </w:r>
      <w:r w:rsidR="005724C9" w:rsidRPr="001E3A23">
        <w:rPr>
          <w:rFonts w:ascii="Times New Roman" w:hAnsi="Times New Roman" w:cs="Times New Roman"/>
          <w:b/>
          <w:sz w:val="24"/>
          <w:szCs w:val="24"/>
        </w:rPr>
        <w:t>LEVEL 1</w:t>
      </w:r>
    </w:p>
    <w:p w:rsidR="005724C9" w:rsidRDefault="005724C9" w:rsidP="005724C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2E3">
        <w:rPr>
          <w:rFonts w:ascii="Times New Roman" w:hAnsi="Times New Roman" w:cs="Times New Roman"/>
          <w:sz w:val="24"/>
          <w:szCs w:val="24"/>
        </w:rPr>
        <w:t xml:space="preserve">Name the monomer and specific bond present in polysaccharide </w:t>
      </w:r>
      <w:r w:rsidRPr="004B7CAE">
        <w:rPr>
          <w:rFonts w:ascii="Times New Roman" w:hAnsi="Times New Roman" w:cs="Times New Roman"/>
          <w:b/>
          <w:sz w:val="24"/>
          <w:szCs w:val="24"/>
        </w:rPr>
        <w:t>A</w:t>
      </w:r>
    </w:p>
    <w:p w:rsidR="005724C9" w:rsidRPr="008472E3" w:rsidRDefault="005724C9" w:rsidP="004B7CAE">
      <w:pPr>
        <w:pStyle w:val="ListParagraph"/>
        <w:spacing w:line="360" w:lineRule="auto"/>
        <w:ind w:left="2160"/>
        <w:jc w:val="right"/>
        <w:rPr>
          <w:rFonts w:ascii="Times New Roman" w:hAnsi="Times New Roman" w:cs="Times New Roman"/>
          <w:sz w:val="24"/>
          <w:szCs w:val="24"/>
        </w:rPr>
      </w:pPr>
      <w:r w:rsidRPr="001E3A23">
        <w:rPr>
          <w:rFonts w:ascii="Times New Roman" w:hAnsi="Times New Roman" w:cs="Times New Roman"/>
          <w:sz w:val="24"/>
          <w:szCs w:val="24"/>
        </w:rPr>
        <w:t xml:space="preserve">[2 </w:t>
      </w:r>
      <w:r w:rsidRPr="001E3A23">
        <w:rPr>
          <w:rFonts w:ascii="Times New Roman" w:hAnsi="Times New Roman" w:cs="Times New Roman"/>
          <w:i/>
          <w:sz w:val="24"/>
          <w:szCs w:val="24"/>
        </w:rPr>
        <w:t>marks</w:t>
      </w:r>
      <w:r w:rsidRPr="001E3A23">
        <w:rPr>
          <w:rFonts w:ascii="Times New Roman" w:hAnsi="Times New Roman" w:cs="Times New Roman"/>
          <w:sz w:val="24"/>
          <w:szCs w:val="24"/>
        </w:rPr>
        <w:t>]</w:t>
      </w:r>
    </w:p>
    <w:p w:rsidR="005724C9" w:rsidRDefault="000B5EF5" w:rsidP="004B7CAE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0B5EF5"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202" style="position:absolute;left:0;text-align:left;margin-left:487.45pt;margin-top:37.35pt;width:63pt;height:51.2pt;z-index:251695104;mso-width-relative:margin;mso-height-relative:margin" strokecolor="white [3212]">
            <v:textbox>
              <w:txbxContent>
                <w:p w:rsidR="00AC0AA2" w:rsidRPr="004B7CAE" w:rsidRDefault="00AC0AA2" w:rsidP="00AC0AA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Align text  right</w:t>
                  </w:r>
                </w:p>
              </w:txbxContent>
            </v:textbox>
          </v:shape>
        </w:pict>
      </w:r>
      <w:r w:rsidR="005724C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</w:t>
      </w:r>
    </w:p>
    <w:p w:rsidR="005724C9" w:rsidRPr="001E3A23" w:rsidRDefault="005724C9" w:rsidP="005724C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E3A23">
        <w:rPr>
          <w:rFonts w:ascii="Times New Roman" w:hAnsi="Times New Roman" w:cs="Times New Roman"/>
          <w:b/>
          <w:sz w:val="24"/>
          <w:szCs w:val="24"/>
        </w:rPr>
        <w:t>LEVEL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5724C9" w:rsidRDefault="005724C9" w:rsidP="005724C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2E3">
        <w:rPr>
          <w:rFonts w:ascii="Times New Roman" w:hAnsi="Times New Roman" w:cs="Times New Roman"/>
          <w:sz w:val="24"/>
          <w:szCs w:val="24"/>
        </w:rPr>
        <w:t xml:space="preserve">State </w:t>
      </w:r>
      <w:r w:rsidRPr="008472E3">
        <w:rPr>
          <w:rFonts w:ascii="Times New Roman" w:hAnsi="Times New Roman" w:cs="Times New Roman"/>
          <w:b/>
          <w:sz w:val="24"/>
          <w:szCs w:val="24"/>
        </w:rPr>
        <w:t>TWO</w:t>
      </w:r>
      <w:r w:rsidRPr="008472E3">
        <w:rPr>
          <w:rFonts w:ascii="Times New Roman" w:hAnsi="Times New Roman" w:cs="Times New Roman"/>
          <w:sz w:val="24"/>
          <w:szCs w:val="24"/>
        </w:rPr>
        <w:t xml:space="preserve"> structural differences between polysaccharide A and amylopectin.</w:t>
      </w:r>
    </w:p>
    <w:p w:rsidR="005724C9" w:rsidRDefault="000B5EF5" w:rsidP="004B7CAE">
      <w:pPr>
        <w:pStyle w:val="ListParagraph"/>
        <w:spacing w:line="360" w:lineRule="auto"/>
        <w:ind w:left="2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494.7pt;margin-top:8.25pt;width:32.85pt;height:0;flip:x;z-index:251694080" o:connectortype="straight">
            <v:stroke endarrow="block"/>
          </v:shape>
        </w:pict>
      </w:r>
      <w:r w:rsidR="005724C9" w:rsidRPr="001E3A23">
        <w:rPr>
          <w:rFonts w:ascii="Times New Roman" w:hAnsi="Times New Roman" w:cs="Times New Roman"/>
          <w:sz w:val="24"/>
          <w:szCs w:val="24"/>
        </w:rPr>
        <w:t xml:space="preserve">[2 </w:t>
      </w:r>
      <w:r w:rsidR="005724C9" w:rsidRPr="001E3A23">
        <w:rPr>
          <w:rFonts w:ascii="Times New Roman" w:hAnsi="Times New Roman" w:cs="Times New Roman"/>
          <w:i/>
          <w:sz w:val="24"/>
          <w:szCs w:val="24"/>
        </w:rPr>
        <w:t>marks</w:t>
      </w:r>
      <w:r w:rsidR="005724C9" w:rsidRPr="001E3A23">
        <w:rPr>
          <w:rFonts w:ascii="Times New Roman" w:hAnsi="Times New Roman" w:cs="Times New Roman"/>
          <w:sz w:val="24"/>
          <w:szCs w:val="24"/>
        </w:rPr>
        <w:t>]</w:t>
      </w:r>
    </w:p>
    <w:p w:rsidR="005724C9" w:rsidRDefault="005724C9" w:rsidP="004B7CAE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5724C9" w:rsidRPr="001E3A23" w:rsidRDefault="005724C9" w:rsidP="005724C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E3A23">
        <w:rPr>
          <w:rFonts w:ascii="Times New Roman" w:hAnsi="Times New Roman" w:cs="Times New Roman"/>
          <w:b/>
          <w:sz w:val="24"/>
          <w:szCs w:val="24"/>
        </w:rPr>
        <w:t>LEVEL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5724C9" w:rsidRDefault="005724C9" w:rsidP="005724C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72E3">
        <w:rPr>
          <w:rFonts w:ascii="Times New Roman" w:hAnsi="Times New Roman" w:cs="Times New Roman"/>
          <w:sz w:val="24"/>
          <w:szCs w:val="24"/>
        </w:rPr>
        <w:t>Why human intestine unable to digest polysaccharide A?</w:t>
      </w:r>
    </w:p>
    <w:p w:rsidR="005724C9" w:rsidRPr="001E3A23" w:rsidRDefault="000B5EF5" w:rsidP="004B7CAE">
      <w:pPr>
        <w:pStyle w:val="ListParagraph"/>
        <w:spacing w:line="360" w:lineRule="auto"/>
        <w:ind w:left="2160"/>
        <w:jc w:val="right"/>
        <w:rPr>
          <w:rFonts w:ascii="Times New Roman" w:hAnsi="Times New Roman" w:cs="Times New Roman"/>
          <w:sz w:val="24"/>
          <w:szCs w:val="24"/>
        </w:rPr>
      </w:pPr>
      <w:r w:rsidRPr="000B5EF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2" type="#_x0000_t202" style="position:absolute;left:0;text-align:left;margin-left:504.2pt;margin-top:2.9pt;width:63pt;height:51.2pt;z-index:251673600;mso-width-relative:margin;mso-height-relative:margin" strokecolor="white [3212]">
            <v:textbox>
              <w:txbxContent>
                <w:p w:rsidR="004B7CAE" w:rsidRPr="004B7CAE" w:rsidRDefault="004B7CAE" w:rsidP="004B7C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Line spacing 1.5</w:t>
                  </w:r>
                </w:p>
              </w:txbxContent>
            </v:textbox>
          </v:shape>
        </w:pict>
      </w:r>
      <w:r w:rsidRPr="000B5EF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9" type="#_x0000_t88" style="position:absolute;left:0;text-align:left;margin-left:504.2pt;margin-top:13.4pt;width:12.7pt;height:19.1pt;z-index:251674624"/>
        </w:pict>
      </w:r>
      <w:r w:rsidR="005724C9">
        <w:rPr>
          <w:rFonts w:ascii="Times New Roman" w:hAnsi="Times New Roman" w:cs="Times New Roman"/>
          <w:sz w:val="24"/>
          <w:szCs w:val="24"/>
        </w:rPr>
        <w:t>[1</w:t>
      </w:r>
      <w:r w:rsidR="005724C9" w:rsidRPr="008472E3">
        <w:rPr>
          <w:rFonts w:ascii="Times New Roman" w:hAnsi="Times New Roman" w:cs="Times New Roman"/>
          <w:sz w:val="24"/>
          <w:szCs w:val="24"/>
        </w:rPr>
        <w:t xml:space="preserve"> </w:t>
      </w:r>
      <w:r w:rsidR="005724C9" w:rsidRPr="008472E3">
        <w:rPr>
          <w:rFonts w:ascii="Times New Roman" w:hAnsi="Times New Roman" w:cs="Times New Roman"/>
          <w:i/>
          <w:sz w:val="24"/>
          <w:szCs w:val="24"/>
        </w:rPr>
        <w:t>mark</w:t>
      </w:r>
      <w:r w:rsidR="005724C9" w:rsidRPr="008472E3">
        <w:rPr>
          <w:rFonts w:ascii="Times New Roman" w:hAnsi="Times New Roman" w:cs="Times New Roman"/>
          <w:sz w:val="24"/>
          <w:szCs w:val="24"/>
        </w:rPr>
        <w:t>]</w:t>
      </w:r>
    </w:p>
    <w:p w:rsidR="005724C9" w:rsidRDefault="000B5EF5" w:rsidP="004B7CAE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B5EF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1" type="#_x0000_t88" style="position:absolute;left:0;text-align:left;margin-left:504.2pt;margin-top:14.3pt;width:12.7pt;height:19.1pt;z-index:251675648"/>
        </w:pict>
      </w:r>
      <w:r w:rsidR="005724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5724C9" w:rsidRPr="005724C9" w:rsidRDefault="005724C9" w:rsidP="005724C9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5724C9" w:rsidRPr="005724C9" w:rsidSect="005724C9">
      <w:pgSz w:w="12240" w:h="15840"/>
      <w:pgMar w:top="1440" w:right="1440" w:bottom="1440" w:left="87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79D" w:rsidRDefault="007B679D" w:rsidP="00EA78EF">
      <w:pPr>
        <w:spacing w:after="0" w:line="240" w:lineRule="auto"/>
      </w:pPr>
      <w:r>
        <w:separator/>
      </w:r>
    </w:p>
  </w:endnote>
  <w:endnote w:type="continuationSeparator" w:id="1">
    <w:p w:rsidR="007B679D" w:rsidRDefault="007B679D" w:rsidP="00EA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79D" w:rsidRDefault="007B679D" w:rsidP="00EA78EF">
      <w:pPr>
        <w:spacing w:after="0" w:line="240" w:lineRule="auto"/>
      </w:pPr>
      <w:r>
        <w:separator/>
      </w:r>
    </w:p>
  </w:footnote>
  <w:footnote w:type="continuationSeparator" w:id="1">
    <w:p w:rsidR="007B679D" w:rsidRDefault="007B679D" w:rsidP="00EA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37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2846"/>
      <w:gridCol w:w="969"/>
    </w:tblGrid>
    <w:tr w:rsidR="00EA78EF" w:rsidTr="00EA78EF">
      <w:trPr>
        <w:trHeight w:val="277"/>
      </w:trPr>
      <w:sdt>
        <w:sdtPr>
          <w:rPr>
            <w:rFonts w:asciiTheme="majorHAnsi" w:eastAsiaTheme="majorEastAsia" w:hAnsiTheme="majorHAnsi" w:cstheme="majorBidi"/>
            <w:sz w:val="20"/>
            <w:szCs w:val="20"/>
          </w:rPr>
          <w:alias w:val="Title"/>
          <w:id w:val="77761602"/>
          <w:placeholder>
            <w:docPart w:val="C806173173914D589B1347C9B049458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2845" w:type="dxa"/>
            </w:tcPr>
            <w:p w:rsidR="00EA78EF" w:rsidRPr="00EA78EF" w:rsidRDefault="004B7CAE" w:rsidP="004B7CAE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                                                                      </w:t>
              </w:r>
              <w:r w:rsidR="00EA78EF" w:rsidRPr="00EA78EF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Bahan Edaran Bengkel Pembinaan Item Soalan Unit Biologi</w:t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2014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0"/>
            <w:szCs w:val="20"/>
          </w:rPr>
          <w:alias w:val="Year"/>
          <w:id w:val="77761609"/>
          <w:placeholder>
            <w:docPart w:val="277F7EA482D449CA90BB8F074638D1C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969" w:type="dxa"/>
            </w:tcPr>
            <w:p w:rsidR="00EA78EF" w:rsidRPr="00EA78EF" w:rsidRDefault="00EA78EF" w:rsidP="00EA78E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</w:rPr>
              </w:pPr>
              <w:r w:rsidRPr="00EA78E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</w:rPr>
                <w:t>2014</w:t>
              </w:r>
            </w:p>
          </w:tc>
        </w:sdtContent>
      </w:sdt>
    </w:tr>
  </w:tbl>
  <w:p w:rsidR="00EA78EF" w:rsidRDefault="00EA78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057A"/>
    <w:multiLevelType w:val="hybridMultilevel"/>
    <w:tmpl w:val="39BEB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16C7E"/>
    <w:multiLevelType w:val="hybridMultilevel"/>
    <w:tmpl w:val="CC38139C"/>
    <w:lvl w:ilvl="0" w:tplc="CF5A6E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73E4D77"/>
    <w:multiLevelType w:val="hybridMultilevel"/>
    <w:tmpl w:val="39BEB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223"/>
    <w:rsid w:val="00032525"/>
    <w:rsid w:val="000B5EF5"/>
    <w:rsid w:val="00103838"/>
    <w:rsid w:val="001C3460"/>
    <w:rsid w:val="00250585"/>
    <w:rsid w:val="002E6223"/>
    <w:rsid w:val="00333DA1"/>
    <w:rsid w:val="00371D4C"/>
    <w:rsid w:val="00417A2B"/>
    <w:rsid w:val="00457FB1"/>
    <w:rsid w:val="004B7CAE"/>
    <w:rsid w:val="005724C9"/>
    <w:rsid w:val="006D5B7B"/>
    <w:rsid w:val="00777D2D"/>
    <w:rsid w:val="007A6F80"/>
    <w:rsid w:val="007B679D"/>
    <w:rsid w:val="007D5F15"/>
    <w:rsid w:val="0081329F"/>
    <w:rsid w:val="0089774C"/>
    <w:rsid w:val="00930DF1"/>
    <w:rsid w:val="00AC0AA2"/>
    <w:rsid w:val="00B01145"/>
    <w:rsid w:val="00B44B9D"/>
    <w:rsid w:val="00B73F7F"/>
    <w:rsid w:val="00C921D7"/>
    <w:rsid w:val="00D91099"/>
    <w:rsid w:val="00EA78EF"/>
    <w:rsid w:val="00F01AA1"/>
    <w:rsid w:val="00FA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12" type="connector" idref="#_x0000_s1027"/>
        <o:r id="V:Rule13" type="connector" idref="#_x0000_s1053"/>
        <o:r id="V:Rule14" type="connector" idref="#_x0000_s1048"/>
        <o:r id="V:Rule15" type="connector" idref="#_x0000_s1030"/>
        <o:r id="V:Rule16" type="connector" idref="#_x0000_s1028"/>
        <o:r id="V:Rule17" type="connector" idref="#_x0000_s1026"/>
        <o:r id="V:Rule18" type="connector" idref="#_x0000_s1035"/>
        <o:r id="V:Rule19" type="connector" idref="#_x0000_s1029"/>
        <o:r id="V:Rule20" type="connector" idref="#_x0000_s1045"/>
        <o:r id="V:Rule21" type="connector" idref="#_x0000_s1047"/>
        <o:r id="V:Rule22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1A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EF"/>
  </w:style>
  <w:style w:type="paragraph" w:styleId="Footer">
    <w:name w:val="footer"/>
    <w:basedOn w:val="Normal"/>
    <w:link w:val="FooterChar"/>
    <w:uiPriority w:val="99"/>
    <w:semiHidden/>
    <w:unhideWhenUsed/>
    <w:rsid w:val="00EA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8EF"/>
  </w:style>
  <w:style w:type="paragraph" w:styleId="BalloonText">
    <w:name w:val="Balloon Text"/>
    <w:basedOn w:val="Normal"/>
    <w:link w:val="BalloonTextChar"/>
    <w:uiPriority w:val="99"/>
    <w:semiHidden/>
    <w:unhideWhenUsed/>
    <w:rsid w:val="00EA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06173173914D589B1347C9B0494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73AB-D43D-42FA-B217-3B478D69DC0D}"/>
      </w:docPartPr>
      <w:docPartBody>
        <w:p w:rsidR="00C943D0" w:rsidRDefault="00A93BF9" w:rsidP="00A93BF9">
          <w:pPr>
            <w:pStyle w:val="C806173173914D589B1347C9B049458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277F7EA482D449CA90BB8F074638D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CC5A-A62B-427A-BCE9-C0FE3347CA79}"/>
      </w:docPartPr>
      <w:docPartBody>
        <w:p w:rsidR="00C943D0" w:rsidRDefault="00A93BF9" w:rsidP="00A93BF9">
          <w:pPr>
            <w:pStyle w:val="277F7EA482D449CA90BB8F074638D1C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93BF9"/>
    <w:rsid w:val="00032177"/>
    <w:rsid w:val="002C0983"/>
    <w:rsid w:val="00A93BF9"/>
    <w:rsid w:val="00B356F7"/>
    <w:rsid w:val="00B513B5"/>
    <w:rsid w:val="00C943D0"/>
    <w:rsid w:val="00FD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06173173914D589B1347C9B049458D">
    <w:name w:val="C806173173914D589B1347C9B049458D"/>
    <w:rsid w:val="00A93BF9"/>
  </w:style>
  <w:style w:type="paragraph" w:customStyle="1" w:styleId="277F7EA482D449CA90BB8F074638D1C9">
    <w:name w:val="277F7EA482D449CA90BB8F074638D1C9"/>
    <w:rsid w:val="00A93BF9"/>
  </w:style>
  <w:style w:type="paragraph" w:customStyle="1" w:styleId="920FEEB41E2B42589453960D16BAD256">
    <w:name w:val="920FEEB41E2B42589453960D16BAD256"/>
    <w:rsid w:val="00A93B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Bahan Edaran Bengkel Pembinaan Item Soalan Unit Biologi 2014</vt:lpstr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Bahan Edaran Bengkel Pembinaan Item Soalan Unit Biologi 2014</dc:title>
  <dc:subject/>
  <dc:creator>KMPh</dc:creator>
  <cp:keywords/>
  <dc:description/>
  <cp:lastModifiedBy>KMPh</cp:lastModifiedBy>
  <cp:revision>14</cp:revision>
  <cp:lastPrinted>2014-02-18T02:28:00Z</cp:lastPrinted>
  <dcterms:created xsi:type="dcterms:W3CDTF">2014-02-13T06:54:00Z</dcterms:created>
  <dcterms:modified xsi:type="dcterms:W3CDTF">2014-02-18T02:31:00Z</dcterms:modified>
</cp:coreProperties>
</file>