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D63" w:rsidRDefault="009F0D63" w:rsidP="009F0D6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CO"/>
        </w:rPr>
      </w:pPr>
      <w:r w:rsidRPr="00272432"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411409E7" wp14:editId="38CCB75D">
            <wp:extent cx="2362200" cy="10896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670" cy="1095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B20" w:rsidRPr="00A54044" w:rsidRDefault="005A6F6F" w:rsidP="00FF1B20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CO"/>
        </w:rPr>
        <w:t>PREGUNTAS PROBLEMATIZADORAS</w:t>
      </w:r>
    </w:p>
    <w:p w:rsidR="00C94DAC" w:rsidRDefault="00C94DAC" w:rsidP="00C94DA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F6F" w:rsidRPr="00CB72E9" w:rsidRDefault="005A6F6F" w:rsidP="00C94DA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3ED" w:rsidRDefault="005A03ED" w:rsidP="00C94DA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F0D63" w:rsidRDefault="009F0D63" w:rsidP="00C94DA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94DAC" w:rsidRPr="00272432" w:rsidRDefault="00C94DAC" w:rsidP="00C94DA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A03ED" w:rsidRDefault="005A03ED" w:rsidP="00C94DA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2E9">
        <w:rPr>
          <w:rFonts w:ascii="Times New Roman" w:hAnsi="Times New Roman" w:cs="Times New Roman"/>
          <w:b/>
          <w:sz w:val="24"/>
          <w:szCs w:val="24"/>
        </w:rPr>
        <w:t>PRESENTADO POR:</w:t>
      </w:r>
    </w:p>
    <w:p w:rsidR="005A03ED" w:rsidRPr="00CB72E9" w:rsidRDefault="005A03ED" w:rsidP="00C94DA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3ED" w:rsidRDefault="009F0D63" w:rsidP="00C94DA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VIANA ANDREA VACA REMICIO</w:t>
      </w:r>
    </w:p>
    <w:p w:rsidR="009F0D63" w:rsidRPr="00CB72E9" w:rsidRDefault="009F0D63" w:rsidP="00C94DA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C.C 1.110.176.197</w:t>
      </w:r>
    </w:p>
    <w:p w:rsidR="005A03ED" w:rsidRDefault="005A03ED" w:rsidP="00C94DA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D63" w:rsidRDefault="009F0D63" w:rsidP="00C94DA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F6F" w:rsidRDefault="005A6F6F" w:rsidP="00C94DA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F6F" w:rsidRDefault="005A6F6F" w:rsidP="00C94DA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F6F" w:rsidRDefault="005A6F6F" w:rsidP="00C94DA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D63" w:rsidRPr="00C94DAC" w:rsidRDefault="009F0D63" w:rsidP="009F0D63">
      <w:pPr>
        <w:pStyle w:val="Ttulo3"/>
        <w:spacing w:before="150" w:beforeAutospacing="0" w:after="150" w:afterAutospacing="0" w:line="360" w:lineRule="auto"/>
        <w:jc w:val="center"/>
        <w:rPr>
          <w:sz w:val="24"/>
          <w:szCs w:val="24"/>
        </w:rPr>
      </w:pPr>
      <w:r w:rsidRPr="00CB72E9">
        <w:rPr>
          <w:sz w:val="24"/>
          <w:szCs w:val="24"/>
        </w:rPr>
        <w:t xml:space="preserve">GRUPO: </w:t>
      </w:r>
      <w:r w:rsidRPr="00C94DAC">
        <w:rPr>
          <w:sz w:val="24"/>
          <w:szCs w:val="24"/>
        </w:rPr>
        <w:t>712001_2</w:t>
      </w:r>
    </w:p>
    <w:p w:rsidR="00A251AA" w:rsidRDefault="00A251AA" w:rsidP="00C94DA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03ED" w:rsidRPr="00C94DAC" w:rsidRDefault="005A03ED" w:rsidP="00C94DA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2E9">
        <w:rPr>
          <w:rFonts w:ascii="Times New Roman" w:hAnsi="Times New Roman" w:cs="Times New Roman"/>
          <w:b/>
          <w:sz w:val="24"/>
          <w:szCs w:val="24"/>
        </w:rPr>
        <w:t xml:space="preserve">TUTOR: </w:t>
      </w:r>
      <w:r w:rsidRPr="00FE73D7">
        <w:rPr>
          <w:rFonts w:ascii="Times New Roman" w:hAnsi="Times New Roman" w:cs="Times New Roman"/>
          <w:sz w:val="24"/>
          <w:szCs w:val="24"/>
        </w:rPr>
        <w:t>MARIO ROMERO</w:t>
      </w:r>
    </w:p>
    <w:p w:rsidR="00A251AA" w:rsidRDefault="00A251AA" w:rsidP="00C94DA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251AA" w:rsidRDefault="00A251AA" w:rsidP="00C94DA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251AA" w:rsidRDefault="00A251AA" w:rsidP="00C94DA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A03ED" w:rsidRDefault="005A03ED" w:rsidP="00C94DA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94DAC" w:rsidRDefault="00C94DAC" w:rsidP="00C94DA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A6F6F" w:rsidRPr="00272432" w:rsidRDefault="00AE0016" w:rsidP="00C94DA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ORTEGA - TOLIMA</w:t>
      </w:r>
    </w:p>
    <w:p w:rsidR="005A03ED" w:rsidRDefault="005A03ED" w:rsidP="00C94DA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</w:t>
      </w:r>
    </w:p>
    <w:p w:rsidR="00404E65" w:rsidRDefault="00404E65" w:rsidP="005E17B1">
      <w:pPr>
        <w:shd w:val="clear" w:color="auto" w:fill="FFFFFF" w:themeFill="background1"/>
        <w:spacing w:after="150" w:line="360" w:lineRule="auto"/>
        <w:rPr>
          <w:rStyle w:val="nfasis"/>
          <w:rFonts w:ascii="Times New Roman" w:hAnsi="Times New Roman" w:cs="Times New Roman"/>
          <w:i w:val="0"/>
          <w:sz w:val="24"/>
          <w:szCs w:val="24"/>
        </w:rPr>
      </w:pPr>
    </w:p>
    <w:p w:rsidR="00C21852" w:rsidRPr="0034133F" w:rsidRDefault="00C21852" w:rsidP="00C21852">
      <w:pPr>
        <w:spacing w:line="360" w:lineRule="auto"/>
        <w:jc w:val="center"/>
        <w:rPr>
          <w:rStyle w:val="nfasis"/>
          <w:rFonts w:ascii="Times New Roman" w:hAnsi="Times New Roman" w:cs="Times New Roman"/>
          <w:b/>
          <w:i w:val="0"/>
          <w:sz w:val="24"/>
          <w:szCs w:val="24"/>
        </w:rPr>
      </w:pPr>
      <w:r w:rsidRPr="0034133F">
        <w:rPr>
          <w:rStyle w:val="nfasis"/>
          <w:rFonts w:ascii="Times New Roman" w:hAnsi="Times New Roman" w:cs="Times New Roman"/>
          <w:b/>
          <w:i w:val="0"/>
          <w:sz w:val="24"/>
          <w:szCs w:val="24"/>
        </w:rPr>
        <w:lastRenderedPageBreak/>
        <w:t>PREGUNTAS PROBLEMATIZADORAS</w:t>
      </w:r>
    </w:p>
    <w:p w:rsidR="00C21852" w:rsidRDefault="00C21852" w:rsidP="00C21852">
      <w:pPr>
        <w:spacing w:line="360" w:lineRule="auto"/>
        <w:jc w:val="center"/>
        <w:rPr>
          <w:rStyle w:val="nfasis"/>
          <w:rFonts w:ascii="Times New Roman" w:hAnsi="Times New Roman" w:cs="Times New Roman"/>
          <w:i w:val="0"/>
          <w:sz w:val="24"/>
          <w:szCs w:val="24"/>
        </w:rPr>
      </w:pPr>
    </w:p>
    <w:p w:rsidR="0034133F" w:rsidRPr="009F0D63" w:rsidRDefault="0034133F" w:rsidP="00C21852">
      <w:pPr>
        <w:spacing w:line="360" w:lineRule="auto"/>
        <w:jc w:val="center"/>
        <w:rPr>
          <w:rStyle w:val="nfasis"/>
          <w:rFonts w:ascii="Times New Roman" w:hAnsi="Times New Roman" w:cs="Times New Roman"/>
          <w:i w:val="0"/>
          <w:sz w:val="24"/>
          <w:szCs w:val="24"/>
        </w:rPr>
      </w:pPr>
    </w:p>
    <w:p w:rsidR="00C21852" w:rsidRPr="00F32C4A" w:rsidRDefault="00C21852" w:rsidP="00C21852">
      <w:pPr>
        <w:pStyle w:val="Prrafodelista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32C4A">
        <w:rPr>
          <w:rFonts w:ascii="Times New Roman" w:hAnsi="Times New Roman" w:cs="Times New Roman"/>
          <w:sz w:val="24"/>
          <w:szCs w:val="24"/>
        </w:rPr>
        <w:t>¿Cuál es la participación de las sedes educativas en la zona urbana y rural del municipio de Ortega?</w:t>
      </w:r>
    </w:p>
    <w:p w:rsidR="00C21852" w:rsidRDefault="00C21852" w:rsidP="00C21852">
      <w:pPr>
        <w:pStyle w:val="Prrafodelista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32C4A">
        <w:rPr>
          <w:rFonts w:ascii="Times New Roman" w:hAnsi="Times New Roman" w:cs="Times New Roman"/>
          <w:sz w:val="24"/>
          <w:szCs w:val="24"/>
        </w:rPr>
        <w:t>¿Cuántos establecimientos educativos, número de alumnos y docentes por nivel académico hay en el municipio de Ortega?</w:t>
      </w:r>
    </w:p>
    <w:p w:rsidR="00C21852" w:rsidRDefault="00C21852" w:rsidP="0034133F">
      <w:pPr>
        <w:pStyle w:val="Prrafodelista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4133F">
        <w:rPr>
          <w:rFonts w:ascii="Times New Roman" w:hAnsi="Times New Roman" w:cs="Times New Roman"/>
          <w:sz w:val="24"/>
          <w:szCs w:val="24"/>
        </w:rPr>
        <w:t>¿Cuál es la tasa de deserción escolar en el municipio de Ortega?</w:t>
      </w:r>
    </w:p>
    <w:p w:rsidR="0034133F" w:rsidRPr="0034133F" w:rsidRDefault="0034133F" w:rsidP="0034133F">
      <w:pPr>
        <w:spacing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4133F" w:rsidRPr="0034133F" w:rsidRDefault="0034133F" w:rsidP="0034133F">
      <w:pPr>
        <w:spacing w:after="150"/>
        <w:rPr>
          <w:rStyle w:val="nfasis"/>
          <w:rFonts w:ascii="Times New Roman" w:hAnsi="Times New Roman" w:cs="Times New Roman"/>
          <w:i w:val="0"/>
          <w:sz w:val="24"/>
          <w:szCs w:val="24"/>
        </w:rPr>
      </w:pPr>
      <w:r w:rsidRPr="0034133F">
        <w:rPr>
          <w:rStyle w:val="nfasis"/>
          <w:rFonts w:ascii="Times New Roman" w:hAnsi="Times New Roman" w:cs="Times New Roman"/>
          <w:i w:val="0"/>
          <w:sz w:val="24"/>
          <w:szCs w:val="24"/>
        </w:rPr>
        <w:t>Existen 106 sedes educativas en la zona rural y 5 en la zona urbana. (95% frente a un 5%).</w:t>
      </w:r>
    </w:p>
    <w:p w:rsidR="0034133F" w:rsidRPr="0034133F" w:rsidRDefault="0034133F" w:rsidP="0034133F">
      <w:pPr>
        <w:spacing w:after="150"/>
        <w:rPr>
          <w:rStyle w:val="nfasis"/>
          <w:rFonts w:ascii="Times New Roman" w:hAnsi="Times New Roman" w:cs="Times New Roman"/>
          <w:i w:val="0"/>
          <w:sz w:val="24"/>
          <w:szCs w:val="24"/>
        </w:rPr>
      </w:pPr>
      <w:r w:rsidRPr="0034133F">
        <w:rPr>
          <w:rStyle w:val="nfasis"/>
          <w:rFonts w:ascii="Times New Roman" w:hAnsi="Times New Roman" w:cs="Times New Roman"/>
          <w:i w:val="0"/>
          <w:sz w:val="24"/>
          <w:szCs w:val="24"/>
        </w:rPr>
        <w:t>En nivel preescolar hay 579 alumnos, 17 docentes y 8 establecimientos. (Estudiantes 96%, docentes 3% y establecimientos 1%).</w:t>
      </w:r>
    </w:p>
    <w:p w:rsidR="0034133F" w:rsidRPr="0034133F" w:rsidRDefault="0034133F" w:rsidP="0034133F">
      <w:pPr>
        <w:spacing w:after="150"/>
        <w:rPr>
          <w:rStyle w:val="nfasis"/>
          <w:rFonts w:ascii="Times New Roman" w:hAnsi="Times New Roman" w:cs="Times New Roman"/>
          <w:i w:val="0"/>
          <w:sz w:val="24"/>
          <w:szCs w:val="24"/>
        </w:rPr>
      </w:pPr>
      <w:r w:rsidRPr="0034133F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En la primaria hay 3804 alumnos, docentes 204 y establecimientos educativos 8. </w:t>
      </w:r>
    </w:p>
    <w:p w:rsidR="0034133F" w:rsidRPr="0034133F" w:rsidRDefault="0034133F" w:rsidP="0034133F">
      <w:pPr>
        <w:spacing w:after="150"/>
        <w:rPr>
          <w:rStyle w:val="nfasis"/>
          <w:rFonts w:ascii="Times New Roman" w:hAnsi="Times New Roman" w:cs="Times New Roman"/>
          <w:i w:val="0"/>
          <w:sz w:val="24"/>
          <w:szCs w:val="24"/>
        </w:rPr>
      </w:pPr>
      <w:r w:rsidRPr="0034133F">
        <w:rPr>
          <w:rStyle w:val="nfasis"/>
          <w:rFonts w:ascii="Times New Roman" w:hAnsi="Times New Roman" w:cs="Times New Roman"/>
          <w:i w:val="0"/>
          <w:sz w:val="24"/>
          <w:szCs w:val="24"/>
        </w:rPr>
        <w:t>En la secundaria hay 3818 alumnos, docentes 163 y establecimientos 19. (95% estudiantes, docentes 4% y establecimientos 1%).</w:t>
      </w:r>
    </w:p>
    <w:p w:rsidR="00E37FD2" w:rsidRDefault="0034133F" w:rsidP="0034133F">
      <w:pPr>
        <w:shd w:val="clear" w:color="auto" w:fill="FFFFFF" w:themeFill="background1"/>
        <w:spacing w:after="150"/>
        <w:rPr>
          <w:rStyle w:val="nfasis"/>
          <w:rFonts w:ascii="Times New Roman" w:hAnsi="Times New Roman" w:cs="Times New Roman"/>
          <w:i w:val="0"/>
          <w:sz w:val="24"/>
          <w:szCs w:val="24"/>
        </w:rPr>
      </w:pPr>
      <w:r w:rsidRPr="00355644">
        <w:rPr>
          <w:rStyle w:val="nfasis"/>
          <w:rFonts w:ascii="Times New Roman" w:hAnsi="Times New Roman" w:cs="Times New Roman"/>
          <w:i w:val="0"/>
          <w:sz w:val="24"/>
          <w:szCs w:val="24"/>
        </w:rPr>
        <w:t>La tasa de deserción estudiantil es alta en la secundaria con un 50%, en la primaria 3,73%, y en el preescolar con un porcentaje del 0,86%.</w:t>
      </w:r>
    </w:p>
    <w:p w:rsidR="008D6FE7" w:rsidRPr="0034133F" w:rsidRDefault="008D6FE7" w:rsidP="00F91617">
      <w:pPr>
        <w:pStyle w:val="NormalWeb"/>
        <w:spacing w:before="0" w:beforeAutospacing="0" w:after="150" w:afterAutospacing="0" w:line="360" w:lineRule="auto"/>
        <w:jc w:val="center"/>
        <w:rPr>
          <w:sz w:val="27"/>
          <w:szCs w:val="27"/>
          <w:lang w:val="es-ES"/>
        </w:rPr>
      </w:pPr>
    </w:p>
    <w:p w:rsidR="00F91617" w:rsidRPr="00F91617" w:rsidRDefault="00F91617" w:rsidP="00F91617">
      <w:pPr>
        <w:spacing w:line="360" w:lineRule="auto"/>
        <w:rPr>
          <w:rFonts w:ascii="Times New Roman" w:hAnsi="Times New Roman" w:cs="Times New Roman"/>
          <w:sz w:val="24"/>
          <w:szCs w:val="24"/>
          <w:lang w:eastAsia="es-CO"/>
        </w:rPr>
      </w:pPr>
    </w:p>
    <w:sdt>
      <w:sdtPr>
        <w:rPr>
          <w:rFonts w:ascii="Times New Roman" w:hAnsi="Times New Roman" w:cs="Times New Roman"/>
          <w:i/>
          <w:iCs/>
          <w:sz w:val="24"/>
          <w:szCs w:val="24"/>
          <w:lang w:val="es-ES"/>
        </w:rPr>
        <w:id w:val="111145805"/>
        <w:showingPlcHdr/>
        <w:bibliography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1866FD" w:rsidRDefault="00B23FE9" w:rsidP="008D6FE7">
          <w:pPr>
            <w:pStyle w:val="Bibliografa"/>
            <w:spacing w:line="360" w:lineRule="auto"/>
            <w:ind w:left="720" w:hanging="720"/>
            <w:rPr>
              <w:rFonts w:ascii="Times New Roman" w:hAnsi="Times New Roman" w:cs="Times New Roman"/>
              <w:sz w:val="24"/>
              <w:szCs w:val="24"/>
              <w:lang w:val="es-ES"/>
            </w:rPr>
          </w:pP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t xml:space="preserve">     </w:t>
          </w:r>
        </w:p>
      </w:sdtContent>
    </w:sdt>
    <w:p w:rsidR="00E37FD2" w:rsidRDefault="00E37FD2" w:rsidP="00E37FD2"/>
    <w:p w:rsidR="00E37FD2" w:rsidRDefault="00E37FD2" w:rsidP="00E37FD2"/>
    <w:p w:rsidR="00E37FD2" w:rsidRDefault="00E37FD2" w:rsidP="00E37FD2"/>
    <w:p w:rsidR="00E37FD2" w:rsidRDefault="00E37FD2" w:rsidP="00E37FD2"/>
    <w:p w:rsidR="00E37FD2" w:rsidRDefault="00E37FD2" w:rsidP="00E37FD2"/>
    <w:p w:rsidR="00E37FD2" w:rsidRDefault="00E37FD2" w:rsidP="00E37FD2"/>
    <w:p w:rsidR="00E37FD2" w:rsidRDefault="00E37FD2" w:rsidP="00E37FD2"/>
    <w:p w:rsidR="00E37FD2" w:rsidRDefault="00E37FD2" w:rsidP="00E37FD2"/>
    <w:p w:rsidR="00E37FD2" w:rsidRDefault="00E37FD2" w:rsidP="00E37FD2"/>
    <w:p w:rsidR="00E37FD2" w:rsidRDefault="00E37FD2" w:rsidP="00E37FD2"/>
    <w:p w:rsidR="0034133F" w:rsidRDefault="0034133F" w:rsidP="00E37FD2"/>
    <w:p w:rsidR="0034133F" w:rsidRDefault="0034133F" w:rsidP="00E37FD2"/>
    <w:p w:rsidR="0034133F" w:rsidRDefault="0034133F" w:rsidP="00E37FD2"/>
    <w:p w:rsidR="0034133F" w:rsidRDefault="0034133F" w:rsidP="00E37FD2"/>
    <w:p w:rsidR="0034133F" w:rsidRDefault="0034133F" w:rsidP="00E37FD2"/>
    <w:p w:rsidR="0034133F" w:rsidRDefault="0034133F" w:rsidP="00E37FD2"/>
    <w:p w:rsidR="0034133F" w:rsidRDefault="0034133F" w:rsidP="00E37FD2"/>
    <w:p w:rsidR="0034133F" w:rsidRDefault="0034133F" w:rsidP="00E37FD2"/>
    <w:p w:rsidR="0034133F" w:rsidRPr="0034133F" w:rsidRDefault="0034133F" w:rsidP="0034133F">
      <w:pPr>
        <w:spacing w:after="20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>BIBLIOGRAFÍA</w:t>
      </w:r>
      <w:r>
        <w:rPr>
          <w:rFonts w:ascii="Times New Roman" w:hAnsi="Times New Roman" w:cs="Times New Roman"/>
          <w:b/>
          <w:iCs/>
          <w:sz w:val="24"/>
          <w:szCs w:val="24"/>
        </w:rPr>
        <w:br/>
      </w:r>
      <w:r>
        <w:rPr>
          <w:rFonts w:ascii="Times New Roman" w:hAnsi="Times New Roman" w:cs="Times New Roman"/>
          <w:b/>
          <w:iCs/>
          <w:sz w:val="24"/>
          <w:szCs w:val="24"/>
        </w:rPr>
        <w:br/>
      </w:r>
    </w:p>
    <w:p w:rsidR="00E37FD2" w:rsidRPr="00E37FD2" w:rsidRDefault="00E37FD2" w:rsidP="00E37FD2">
      <w:pPr>
        <w:spacing w:after="20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E37FD2">
        <w:rPr>
          <w:rFonts w:ascii="Times New Roman" w:hAnsi="Times New Roman" w:cs="Times New Roman"/>
          <w:iCs/>
          <w:sz w:val="24"/>
          <w:szCs w:val="24"/>
        </w:rPr>
        <w:t xml:space="preserve">Departamento Administrativo Nacional de Estadística – DANE [en línea]. Proyecciones de población con base en el Censo de 2005. [Citado en 30 de septiembre de 2015] Disponible en Internet: &lt;http://www.dane.gov.co/index.php/poblacion-y-demografia/proyecciones-de-poblacion&gt; </w:t>
      </w:r>
    </w:p>
    <w:p w:rsidR="00E37FD2" w:rsidRPr="00E37FD2" w:rsidRDefault="00E37FD2" w:rsidP="00E37FD2">
      <w:pPr>
        <w:spacing w:after="20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E37FD2">
        <w:rPr>
          <w:rFonts w:ascii="Times New Roman" w:hAnsi="Times New Roman" w:cs="Times New Roman"/>
          <w:iCs/>
          <w:sz w:val="24"/>
          <w:szCs w:val="24"/>
        </w:rPr>
        <w:t>Departamento Administrativo Nacional de Estadística - DANE. Cartilla de conceptos básicos e indicadores demográficos. Febrero de 2007.</w:t>
      </w:r>
    </w:p>
    <w:p w:rsidR="00E37FD2" w:rsidRPr="00E37FD2" w:rsidRDefault="00E37FD2" w:rsidP="00E37FD2">
      <w:pPr>
        <w:spacing w:after="20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E37FD2">
        <w:rPr>
          <w:rFonts w:ascii="Times New Roman" w:hAnsi="Times New Roman" w:cs="Times New Roman"/>
          <w:iCs/>
          <w:sz w:val="24"/>
          <w:szCs w:val="24"/>
        </w:rPr>
        <w:t>www.ortega-tolima.gov.co/</w:t>
      </w:r>
    </w:p>
    <w:p w:rsidR="00E37FD2" w:rsidRPr="00E37FD2" w:rsidRDefault="00E37FD2" w:rsidP="00E37FD2">
      <w:bookmarkStart w:id="0" w:name="_GoBack"/>
      <w:bookmarkEnd w:id="0"/>
    </w:p>
    <w:sectPr w:rsidR="00E37FD2" w:rsidRPr="00E37F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30FD"/>
    <w:multiLevelType w:val="hybridMultilevel"/>
    <w:tmpl w:val="449697A0"/>
    <w:lvl w:ilvl="0" w:tplc="E16CA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611A3"/>
    <w:multiLevelType w:val="multilevel"/>
    <w:tmpl w:val="AEE04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104836"/>
    <w:multiLevelType w:val="hybridMultilevel"/>
    <w:tmpl w:val="F71ECB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9209C"/>
    <w:multiLevelType w:val="hybridMultilevel"/>
    <w:tmpl w:val="50CAC2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A47D1"/>
    <w:multiLevelType w:val="hybridMultilevel"/>
    <w:tmpl w:val="FAD45F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80BD1"/>
    <w:multiLevelType w:val="hybridMultilevel"/>
    <w:tmpl w:val="AF500666"/>
    <w:lvl w:ilvl="0" w:tplc="632633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5432D4"/>
    <w:multiLevelType w:val="hybridMultilevel"/>
    <w:tmpl w:val="BA2E0BDE"/>
    <w:lvl w:ilvl="0" w:tplc="3764401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91A00"/>
    <w:multiLevelType w:val="hybridMultilevel"/>
    <w:tmpl w:val="F7200974"/>
    <w:lvl w:ilvl="0" w:tplc="F8C892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C3"/>
    <w:rsid w:val="00014363"/>
    <w:rsid w:val="000848F9"/>
    <w:rsid w:val="00090371"/>
    <w:rsid w:val="000C0942"/>
    <w:rsid w:val="000E462B"/>
    <w:rsid w:val="00101B0A"/>
    <w:rsid w:val="0017324E"/>
    <w:rsid w:val="001866FD"/>
    <w:rsid w:val="001A32A0"/>
    <w:rsid w:val="001B7639"/>
    <w:rsid w:val="002558B1"/>
    <w:rsid w:val="0026016B"/>
    <w:rsid w:val="002748DD"/>
    <w:rsid w:val="0029122F"/>
    <w:rsid w:val="00291B3A"/>
    <w:rsid w:val="003253F6"/>
    <w:rsid w:val="00325677"/>
    <w:rsid w:val="003404A3"/>
    <w:rsid w:val="0034133F"/>
    <w:rsid w:val="00355644"/>
    <w:rsid w:val="003706DB"/>
    <w:rsid w:val="003C518C"/>
    <w:rsid w:val="003F71DA"/>
    <w:rsid w:val="00404E65"/>
    <w:rsid w:val="00470E63"/>
    <w:rsid w:val="00485551"/>
    <w:rsid w:val="004924F3"/>
    <w:rsid w:val="004A6ED5"/>
    <w:rsid w:val="004C5D1E"/>
    <w:rsid w:val="004D7C9B"/>
    <w:rsid w:val="005175C1"/>
    <w:rsid w:val="005A03ED"/>
    <w:rsid w:val="005A6F6F"/>
    <w:rsid w:val="005A77FB"/>
    <w:rsid w:val="005C37C3"/>
    <w:rsid w:val="005E17B1"/>
    <w:rsid w:val="005E3A74"/>
    <w:rsid w:val="005E7C95"/>
    <w:rsid w:val="006020C6"/>
    <w:rsid w:val="00626618"/>
    <w:rsid w:val="0064274F"/>
    <w:rsid w:val="0064279D"/>
    <w:rsid w:val="00652731"/>
    <w:rsid w:val="00661E69"/>
    <w:rsid w:val="006714FB"/>
    <w:rsid w:val="007036DC"/>
    <w:rsid w:val="0073002F"/>
    <w:rsid w:val="007367D0"/>
    <w:rsid w:val="0076474A"/>
    <w:rsid w:val="007667E9"/>
    <w:rsid w:val="00766BD6"/>
    <w:rsid w:val="00786215"/>
    <w:rsid w:val="007C209A"/>
    <w:rsid w:val="008742E3"/>
    <w:rsid w:val="00887536"/>
    <w:rsid w:val="008B0757"/>
    <w:rsid w:val="008B1481"/>
    <w:rsid w:val="008D6FE7"/>
    <w:rsid w:val="0091205F"/>
    <w:rsid w:val="00964D6E"/>
    <w:rsid w:val="009F0D63"/>
    <w:rsid w:val="00A05884"/>
    <w:rsid w:val="00A251AA"/>
    <w:rsid w:val="00A52215"/>
    <w:rsid w:val="00AE0016"/>
    <w:rsid w:val="00B23FE9"/>
    <w:rsid w:val="00B4161F"/>
    <w:rsid w:val="00B658BA"/>
    <w:rsid w:val="00B92302"/>
    <w:rsid w:val="00BC1BF5"/>
    <w:rsid w:val="00BC428D"/>
    <w:rsid w:val="00BF291E"/>
    <w:rsid w:val="00C125FD"/>
    <w:rsid w:val="00C21852"/>
    <w:rsid w:val="00C7511F"/>
    <w:rsid w:val="00C76C6E"/>
    <w:rsid w:val="00C82E30"/>
    <w:rsid w:val="00C94DAC"/>
    <w:rsid w:val="00CA0320"/>
    <w:rsid w:val="00CA0F7A"/>
    <w:rsid w:val="00D3559D"/>
    <w:rsid w:val="00D4348C"/>
    <w:rsid w:val="00D5794C"/>
    <w:rsid w:val="00D77F80"/>
    <w:rsid w:val="00DC3F71"/>
    <w:rsid w:val="00E042AE"/>
    <w:rsid w:val="00E36AD4"/>
    <w:rsid w:val="00E37FD2"/>
    <w:rsid w:val="00E87AC9"/>
    <w:rsid w:val="00F32C4A"/>
    <w:rsid w:val="00F91617"/>
    <w:rsid w:val="00FE73D7"/>
    <w:rsid w:val="00FF1B20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A2A581"/>
  <w15:docId w15:val="{04BEC2B4-8617-4F5E-8044-3F525B0A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3ED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91617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O" w:eastAsia="es-CO"/>
    </w:rPr>
  </w:style>
  <w:style w:type="paragraph" w:styleId="Ttulo3">
    <w:name w:val="heading 3"/>
    <w:basedOn w:val="Normal"/>
    <w:link w:val="Ttulo3Car"/>
    <w:uiPriority w:val="9"/>
    <w:qFormat/>
    <w:rsid w:val="005A03ED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A03ED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Prrafodelista">
    <w:name w:val="List Paragraph"/>
    <w:basedOn w:val="Normal"/>
    <w:uiPriority w:val="34"/>
    <w:qFormat/>
    <w:rsid w:val="005A03ED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5A03ED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03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3ED"/>
    <w:rPr>
      <w:rFonts w:ascii="Tahoma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unhideWhenUsed/>
    <w:rsid w:val="001866F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186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7667E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36AD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916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CO"/>
    </w:rPr>
  </w:style>
  <w:style w:type="paragraph" w:styleId="Bibliografa">
    <w:name w:val="Bibliography"/>
    <w:basedOn w:val="Normal"/>
    <w:next w:val="Normal"/>
    <w:uiPriority w:val="37"/>
    <w:unhideWhenUsed/>
    <w:rsid w:val="00F91617"/>
    <w:pPr>
      <w:spacing w:after="160" w:line="259" w:lineRule="auto"/>
      <w:jc w:val="left"/>
    </w:pPr>
    <w:rPr>
      <w:lang w:val="es-CO"/>
    </w:rPr>
  </w:style>
  <w:style w:type="character" w:customStyle="1" w:styleId="instancename">
    <w:name w:val="instancename"/>
    <w:basedOn w:val="Fuentedeprrafopredeter"/>
    <w:rsid w:val="00A251AA"/>
  </w:style>
  <w:style w:type="character" w:customStyle="1" w:styleId="accesshide">
    <w:name w:val="accesshide"/>
    <w:basedOn w:val="Fuentedeprrafopredeter"/>
    <w:rsid w:val="00A25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Sec12</b:Tag>
    <b:SourceType>InternetSite</b:SourceType>
    <b:Guid>{0718D0D2-73E6-4BA2-82F9-DD31AB00763E}</b:Guid>
    <b:Author>
      <b:Author>
        <b:NameList>
          <b:Person>
            <b:Last>Municipal</b:Last>
            <b:First>Secretaría</b:First>
            <b:Middle>de Educación</b:Middle>
          </b:Person>
        </b:NameList>
      </b:Author>
    </b:Author>
    <b:Title>semgirardot</b:Title>
    <b:InternetSiteTitle>semgirardot</b:InternetSiteTitle>
    <b:Year>2012</b:Year>
    <b:URL>http://www.semgirardot.gov.co/wp-content/uploads/2013/07/CARACTERIZACION-SECRETARIA-DE-EDUCACI%C3%93N.pdf</b:URL>
    <b:YearAccessed>2017</b:YearAccessed>
    <b:MonthAccessed>Julio</b:MonthAccessed>
    <b:DayAccessed>13</b:DayAccessed>
    <b:ShortTitle>CARACTERIZACION</b:ShortTitle>
    <b:RefOrder>2</b:RefOrder>
  </b:Source>
  <b:Source>
    <b:Tag>Cár17</b:Tag>
    <b:SourceType>Report</b:SourceType>
    <b:Guid>{239C4465-FD26-43E4-BF76-E434301DB967}</b:Guid>
    <b:Author>
      <b:Author>
        <b:Corporate>Nélida Cárdenas Vergaño </b:Corporate>
        <b:NameList>
          <b:Person>
            <b:Last>Cárdenas Vergaño </b:Last>
            <b:First>Nélida </b:First>
          </b:Person>
          <b:Person>
            <b:Last>Vargas Galindo </b:Last>
            <b:Middle>Viviana </b:Middle>
            <b:First>Martha </b:First>
          </b:Person>
        </b:NameList>
      </b:Author>
    </b:Author>
    <b:Title>ALFABETIZACIÓN EN TIC: UN PROCESO DE INSTITUCIONES OFICIALES EN GIRARDOT – CUNDINAMARCA –COLOMBIA </b:Title>
    <b:URL>http://www.gabinetecomunicacionyeducacion.com/</b:URL>
    <b:YearAccessed>2017</b:YearAccessed>
    <b:MonthAccessed>Julio</b:MonthAccessed>
    <b:DayAccessed>13</b:DayAccessed>
    <b:ShortTitle>ALFABETIZACIÓN EN TIC</b:ShortTitle>
    <b:Department>Cundinamarca</b:Department>
    <b:City>Girardot</b:City>
    <b:ThesisType>propuesta investigativa </b:ThesisType>
    <b:RefOrder>3</b:RefOrder>
  </b:Source>
  <b:Source>
    <b:Tag>Sec16</b:Tag>
    <b:SourceType>InternetSite</b:SourceType>
    <b:Guid>{1300F9A1-2CCC-42CA-9011-9D4ABC79D7CF}</b:Guid>
    <b:Title>semgirardot</b:Title>
    <b:Year>2016</b:Year>
    <b:InternetSiteTitle>semgirardot</b:InternetSiteTitle>
    <b:URL>http://www.semgirardot.gov.co</b:URL>
    <b:Author>
      <b:Author>
        <b:NameList>
          <b:Person>
            <b:Last>Municipal</b:Last>
            <b:First>Secretaría</b:First>
            <b:Middle>de Educación</b:Middle>
          </b:Person>
        </b:NameList>
      </b:Author>
    </b:Author>
    <b:YearAccessed>2017</b:YearAccessed>
    <b:MonthAccessed>Julio</b:MonthAccessed>
    <b:DayAccessed>13</b:DayAccessed>
    <b:ShortTitle>CALIDAD EDUCATIVA</b:ShortTitle>
    <b:RefOrder>4</b:RefOrder>
  </b:Source>
  <b:Source>
    <b:Tag>Sec161</b:Tag>
    <b:SourceType>InternetSite</b:SourceType>
    <b:Guid>{4F59E592-0664-49AC-945B-6DD55BC3A842}</b:Guid>
    <b:Title>semgirardot</b:Title>
    <b:InternetSiteTitle>semgirardot</b:InternetSiteTitle>
    <b:Year>2016</b:Year>
    <b:Month>Enero</b:Month>
    <b:Day>04</b:Day>
    <b:URL>http://www.semgirardot.gov.co/</b:URL>
    <b:Author>
      <b:Author>
        <b:NameList>
          <b:Person>
            <b:Last>Girardot</b:Last>
            <b:First>Secretaria</b:First>
            <b:Middle>de educacion de</b:Middle>
          </b:Person>
        </b:NameList>
      </b:Author>
    </b:Author>
    <b:YearAccessed>2017</b:YearAccessed>
    <b:MonthAccessed>Julio</b:MonthAccessed>
    <b:DayAccessed>15</b:DayAccessed>
    <b:RefOrder>1</b:RefOrder>
  </b:Source>
</b:Sources>
</file>

<file path=customXml/itemProps1.xml><?xml version="1.0" encoding="utf-8"?>
<ds:datastoreItem xmlns:ds="http://schemas.openxmlformats.org/officeDocument/2006/customXml" ds:itemID="{1177A4A3-89C3-489F-B273-5A854B1C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PERSONAL</cp:lastModifiedBy>
  <cp:revision>2</cp:revision>
  <dcterms:created xsi:type="dcterms:W3CDTF">2017-08-09T06:14:00Z</dcterms:created>
  <dcterms:modified xsi:type="dcterms:W3CDTF">2017-08-09T06:14:00Z</dcterms:modified>
</cp:coreProperties>
</file>