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IDENTIFICACIÓN DEL AMBIENTE DE FORMACIÓN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INTRODUCCIÓN. El proyecto, se basa en la elaboración de un marcador para identificar un ambiente de aprendizaje SENA. Donde con un Tag de acciones irá llevando al usuario por unos escenarios o ambientes creados en la aplicación de Unity, en los cuales encontrará información pertinente a una área determinada.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38100</wp:posOffset>
            </wp:positionV>
            <wp:extent cx="1415415" cy="1153160"/>
            <wp:effectExtent b="0" l="0" r="0" t="0"/>
            <wp:wrapSquare wrapText="bothSides" distB="0" distT="0" distL="114300" distR="11430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153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También, se explicitan las tres fases que integran el proyecto, la primera determinar el marcador, la segunda, definir los componentes que tiene y el tercero, establecer las tareas que se realizarán.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DESCRIPCIÓN DE LA NECESIDAD. La idea surge de un requerimiento que tienen los aprendices y público en general de ubicación y reconocimiento de ambientes de formación que tienen los espacios del Sena cuando se inicia una acción de formación.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target junto con el marcador facilitará al público poder identificar, los recursos, horarios y programación de instructores asignados a los ambientes de aprendizaje.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JUSTIFICACIÓN. La realidad aumentada como tarea es una necesidad latente hoy en día para las nuevas comunicaciones, donde se integra tecnología, diseño y programación que en su conjunto servirá para mejorar las tareas y procesos en ejercicios de ejecución de la formación.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También, es una forma de mostrar con qué recursos cuentan las áreas que conforman un centro de formación del Sena.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OBJETIVO. Desarrollar una aplicación de Realidad Aumentada para visualizar los componentes de un ambiente de aprendizaje SENA en beneficio de las personas que confluyen por el centro.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4257675</wp:posOffset>
            </wp:positionH>
            <wp:positionV relativeFrom="paragraph">
              <wp:posOffset>100203</wp:posOffset>
            </wp:positionV>
            <wp:extent cx="1203325" cy="906145"/>
            <wp:effectExtent b="0" l="0" r="0" t="0"/>
            <wp:wrapSquare wrapText="bothSides" distB="0" distT="0" distL="114300" distR="11430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906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SOLUCIÓN. La respuesta que se dará al ambiente seleccionado, es colocar en la entrada de cada ambiente de aprendizaje, un marcador para que aprendices y público en general, usando un dispositivo móvil pueda identificar de manera amena, la programación y distintos aspectos asignados a un ambiente.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93345</wp:posOffset>
            </wp:positionH>
            <wp:positionV relativeFrom="paragraph">
              <wp:posOffset>6639560</wp:posOffset>
            </wp:positionV>
            <wp:extent cx="1421130" cy="1213485"/>
            <wp:effectExtent b="0" l="0" r="0" t="0"/>
            <wp:wrapSquare wrapText="bothSides" distB="0" distT="0" distL="114300" distR="11430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213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población objeto que se beneficiará, son todos los aprendices, visitantes y usuarios que estén vinculados o afines con las acciones de formación que se atiendan en un ambiente de aprendizaje.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plataforma que se utilizará como medio es, el Pc y móvil. Con utilización de la herramienta Unity. El tipo de información se categoriza como de entretenimiento, cultural, educativa y guianza. El tipo de monetización, tiene fines educativos sin ánimo de lucro.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Experiencia del usuario: Los aprendices, visitantes y usuarios por medio de guías y tutoriales se les informará cómo funcionan los marcadores de cada ambiente de aprendizaje mediante inducción, carteleras, avisos y/o cualquier otro medio de comunicación que tenga el centro de formación.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Factores motivacionales: será más amena su búsqueda, hay comunicación previa, más información, la fidelización de los ambientes, se evitarán los traslapes.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proyecto se diferencia de otros por el uso de herramientas innovadoras y amigables al usuario, también, por el aprovechamiento de la tecnología al alcance de la mayoría de personas, el uso de las nuevas tecnologías de la información y la comunicación, NTIC´s, que en el centro no hay ningún precedente de otro desarrollo que utilice esta tecnología.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DESARROLLO.</w:t>
      </w:r>
    </w:p>
    <w:p w:rsidR="00000000" w:rsidDel="00000000" w:rsidP="00000000" w:rsidRDefault="00000000" w:rsidRPr="00000000">
      <w:pPr>
        <w:spacing w:after="24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Enseguida se explican las fases que se tuvieron en cuenta para llevar a cabo la concreción del proyecto.  </w:t>
      </w:r>
    </w:p>
    <w:p w:rsidR="00000000" w:rsidDel="00000000" w:rsidP="00000000" w:rsidRDefault="00000000" w:rsidRPr="00000000">
      <w:pPr>
        <w:spacing w:after="24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Definición del proyecto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Fue establecido a partir requerimientos que los integrantes de grupo observaron en cada uno de los centros de formación del SENA. El cual consiste, de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una aplicación de realidad aumentada para visualizar en un ambiente de aprendizaje SENA, horario, inventario, áreas e instructores.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Determinación del marcador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Dado que el proyecto radica a nivel de las instalaciones del SENA, y así mismo por más de 60 años venimos  identificados con un logo símbolo mismo que hemos llegado baja consenso como marcador pues es reconocido tanto por el público interno y como externo.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Definición de escena.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escena se constituye de un horario, inventario, áreas, instructores y elementos.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Establecimiento de tareas que se realizaron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 El modelado del marcador, ejecución del guion, realización del diseño del marcador, target y producto final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CONCLUSIONES.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lo expuesto y el proceso de construcción de la aplicación, se derivan las siguientes conclusiones.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uso del software unity, aunado al programa vuforia facilitan la construcción e implementación de proyectos de realidad aumenta de aplicación en ambientes de formación y vida cotidiana.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aplicaciones desarrolladas en realidad aumentada sirven como medio eficaz para simular la identificación de forma dinámica, al igual que la programación.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través de esta herramienta permite abrir el campo cognitivo y cognoscitivo  para el desarrollo de diferentes tipos de actividades de acuerdo a las necesidades.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herramienta se acomoda a diferentes profesionales, además de versátil, brinda la posibilidad de utilizar características, como drag and drog y menú intilligent.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Proyecto presentado por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instructores siguientes:</w:t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ELDRIN WILLIAM BERRIO LEÓN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HUGO GARCÍA CALDERÓN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ÁLVARO MORALES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JOSÉ ELIAS ROJAS CASTILLO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CARLOS HEBER JIMÉNEZ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C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5.jpg"/><Relationship Id="rId7" Type="http://schemas.openxmlformats.org/officeDocument/2006/relationships/image" Target="media/image6.jpg"/></Relationships>
</file>