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27" w:rsidRDefault="00D945C6" w:rsidP="00A55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27">
        <w:rPr>
          <w:rFonts w:ascii="Times New Roman" w:hAnsi="Times New Roman" w:cs="Times New Roman"/>
          <w:sz w:val="24"/>
          <w:szCs w:val="24"/>
        </w:rPr>
        <w:t>D</w:t>
      </w:r>
      <w:r w:rsidR="00A55527" w:rsidRPr="00A55527">
        <w:rPr>
          <w:rFonts w:ascii="Times New Roman" w:hAnsi="Times New Roman" w:cs="Times New Roman"/>
          <w:sz w:val="24"/>
          <w:szCs w:val="24"/>
        </w:rPr>
        <w:t>efinir el esquema interno</w:t>
      </w:r>
    </w:p>
    <w:p w:rsidR="005568E1" w:rsidRPr="00A55527" w:rsidRDefault="00D945C6" w:rsidP="00A55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27">
        <w:rPr>
          <w:rFonts w:ascii="Times New Roman" w:hAnsi="Times New Roman" w:cs="Times New Roman"/>
          <w:sz w:val="24"/>
          <w:szCs w:val="24"/>
        </w:rPr>
        <w:t>“El DBA también debe decidir la forma en que van a ser representados los datos en la base</w:t>
      </w:r>
      <w:r w:rsidR="00A55527">
        <w:rPr>
          <w:rFonts w:ascii="Times New Roman" w:hAnsi="Times New Roman" w:cs="Times New Roman"/>
          <w:sz w:val="24"/>
          <w:szCs w:val="24"/>
        </w:rPr>
        <w:t xml:space="preserve"> </w:t>
      </w:r>
      <w:r w:rsidRPr="00A55527">
        <w:rPr>
          <w:rFonts w:ascii="Times New Roman" w:hAnsi="Times New Roman" w:cs="Times New Roman"/>
          <w:sz w:val="24"/>
          <w:szCs w:val="24"/>
        </w:rPr>
        <w:t>de datos almacenada. A este proceso se le conoce comúnmente como diseño físico de la base</w:t>
      </w:r>
      <w:r w:rsidR="00A55527">
        <w:rPr>
          <w:rFonts w:ascii="Times New Roman" w:hAnsi="Times New Roman" w:cs="Times New Roman"/>
          <w:sz w:val="24"/>
          <w:szCs w:val="24"/>
        </w:rPr>
        <w:t xml:space="preserve"> </w:t>
      </w:r>
      <w:r w:rsidRPr="00A55527">
        <w:rPr>
          <w:rFonts w:ascii="Times New Roman" w:hAnsi="Times New Roman" w:cs="Times New Roman"/>
          <w:sz w:val="24"/>
          <w:szCs w:val="24"/>
        </w:rPr>
        <w:t xml:space="preserve">de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5690325"/>
          <w:citation/>
        </w:sdtPr>
        <w:sdtEndPr/>
        <w:sdtContent>
          <w:r w:rsidRPr="00A5552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55527">
            <w:rPr>
              <w:rFonts w:ascii="Times New Roman" w:hAnsi="Times New Roman" w:cs="Times New Roman"/>
              <w:sz w:val="24"/>
              <w:szCs w:val="24"/>
            </w:rPr>
            <w:instrText xml:space="preserve">CITATION Dat011 \p 42 \l 2058 </w:instrText>
          </w:r>
          <w:r w:rsidRPr="00A5552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55527">
            <w:rPr>
              <w:rFonts w:ascii="Times New Roman" w:hAnsi="Times New Roman" w:cs="Times New Roman"/>
              <w:noProof/>
              <w:sz w:val="24"/>
              <w:szCs w:val="24"/>
            </w:rPr>
            <w:t>(Date, 2001, pág. 42)</w:t>
          </w:r>
          <w:r w:rsidRPr="00A5552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A555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568E1" w:rsidRPr="00A55527" w:rsidSect="00A5552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C6"/>
    <w:rsid w:val="005568E1"/>
    <w:rsid w:val="00A55527"/>
    <w:rsid w:val="00D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BDCF"/>
  <w15:chartTrackingRefBased/>
  <w15:docId w15:val="{5C84E25D-F3E0-4C76-80F1-689F12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Dat011</b:Tag>
    <b:SourceType>Book</b:SourceType>
    <b:Guid>{570F2898-6233-453C-A919-BBEA9014F8C8}</b:Guid>
    <b:Title>Introducción a los sistemas de bases de datos</b:Title>
    <b:Year>2001</b:Year>
    <b:Publisher>Pearson Educación</b:Publisher>
    <b:Author>
      <b:Author>
        <b:NameList>
          <b:Person>
            <b:Last>Date</b:Last>
            <b:First>C.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5A16BCB-5601-4E20-912E-5AE38221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Cesar Robledo Ayala</dc:creator>
  <cp:keywords/>
  <dc:description/>
  <cp:lastModifiedBy>Flavio Cesar Robledo Ayala</cp:lastModifiedBy>
  <cp:revision>3</cp:revision>
  <dcterms:created xsi:type="dcterms:W3CDTF">2018-02-13T10:48:00Z</dcterms:created>
  <dcterms:modified xsi:type="dcterms:W3CDTF">2018-02-13T19:36:00Z</dcterms:modified>
</cp:coreProperties>
</file>