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018" w:rsidRPr="00A65865" w:rsidRDefault="00962018" w:rsidP="00962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50.- INDEPENDENCIA LÓGICA DE DATOS.</w:t>
      </w:r>
    </w:p>
    <w:p w:rsidR="00962018" w:rsidRPr="00A65865" w:rsidRDefault="00962018" w:rsidP="00962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 Es la capacidad de cambiar el esquema conceptual sin tener que cambiar los esquemas externos o los programas de aplicación. Es posible cambiar el esquema conceptual para expandir la base de datos (añadiendo un tipo de registro o un elemento de datos), para cambiar las restricciones o para reducir la base de datos (eliminando un tipo de registro o un elemento de datos). En el último caso, no deben verse afectados los esquemas externos que sólo se refieren a los datos restantes. Por ejemplo, el esquema externo de la Figura 1.5(a) no debe verse afectado por cambiar el archivo </w:t>
      </w:r>
      <w:proofErr w:type="spellStart"/>
      <w:r w:rsidRPr="00A65865">
        <w:rPr>
          <w:rFonts w:ascii="Times New Roman" w:hAnsi="Times New Roman" w:cs="Times New Roman"/>
          <w:sz w:val="24"/>
          <w:szCs w:val="24"/>
        </w:rPr>
        <w:t>INFORME_CALlF</w:t>
      </w:r>
      <w:proofErr w:type="spellEnd"/>
      <w:r w:rsidRPr="00A65865">
        <w:rPr>
          <w:rFonts w:ascii="Times New Roman" w:hAnsi="Times New Roman" w:cs="Times New Roman"/>
          <w:sz w:val="24"/>
          <w:szCs w:val="24"/>
        </w:rPr>
        <w:t xml:space="preserve"> (o tipo de registro) de la Figura 1.2 por el mostrado en la Figura 1.6(a). Sólo es necesario cambiar la definición de la vista y los mapeados en un DBMS que soporta la independencia lógica de datos. Una vez que el esquema conceptual sufre una reorganización lógica, los programas de aplicación que hacen referencia a las estructuras de esquema externo deben funcionar como antes. En el esquema conceptual se pueden introducir cambios en las restricciones sin que se vean afectados los esquemas externos o los programas de aplicación.</w:t>
      </w:r>
    </w:p>
    <w:p w:rsidR="00962018" w:rsidRPr="00A65865" w:rsidRDefault="00962018" w:rsidP="00962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3720379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Ram1 \p 32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E. , independencia logica de datos, 2007, pág. 32)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43D69"/>
    <w:rsid w:val="0024667A"/>
    <w:rsid w:val="00423BE5"/>
    <w:rsid w:val="005400A0"/>
    <w:rsid w:val="005E4D24"/>
    <w:rsid w:val="006A0B7C"/>
    <w:rsid w:val="006A28D2"/>
    <w:rsid w:val="006D4503"/>
    <w:rsid w:val="006F6CAC"/>
    <w:rsid w:val="0076793F"/>
    <w:rsid w:val="007E1041"/>
    <w:rsid w:val="008E7877"/>
    <w:rsid w:val="00962018"/>
    <w:rsid w:val="009F3DBD"/>
    <w:rsid w:val="00A2265C"/>
    <w:rsid w:val="00A41C59"/>
    <w:rsid w:val="00A46FDB"/>
    <w:rsid w:val="00A8240F"/>
    <w:rsid w:val="00AA373D"/>
    <w:rsid w:val="00AF006E"/>
    <w:rsid w:val="00B96D4A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  <b:Source>
    <b:Tag>Ram1</b:Tag>
    <b:SourceType>Book</b:SourceType>
    <b:Guid>{CEB6AD20-1F70-4026-8E63-8FA47C760DEC}</b:Guid>
    <b:Title>independencia logica de datos</b:Title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16</b:RefOrder>
  </b:Source>
</b:Sources>
</file>

<file path=customXml/itemProps1.xml><?xml version="1.0" encoding="utf-8"?>
<ds:datastoreItem xmlns:ds="http://schemas.openxmlformats.org/officeDocument/2006/customXml" ds:itemID="{0B06CB26-6DF0-4AC3-B931-C9BC24C2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2018-02-14T00:48:00Z</dcterms:created>
  <dcterms:modified xsi:type="dcterms:W3CDTF">2018-02-14T00:48:00Z</dcterms:modified>
</cp:coreProperties>
</file>