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36" w:rsidRPr="00384C21" w:rsidRDefault="00F27836" w:rsidP="00F27836">
      <w:pPr>
        <w:pStyle w:val="Ttulo2"/>
        <w:rPr>
          <w:vertAlign w:val="superscript"/>
        </w:rPr>
      </w:pPr>
      <w:bookmarkStart w:id="0" w:name="_Toc474525751"/>
      <w:r w:rsidRPr="00384C21">
        <w:t>Áreas de aplicación d</w:t>
      </w:r>
      <w:r>
        <w:t>e los sistemas de base de datos</w:t>
      </w:r>
      <w:bookmarkEnd w:id="0"/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Banca. Para información de los clientes, cuentas y préstamos, y transacciones bancarias.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Líneas aéreas. Para reservas e información de planificación. Las líneas aéreas fueron de los primeros en usar las bases de datos de forma distribuida geográficamente.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Universidades. Para información de los estudiantes, matrículas de las asignaturas y cursos.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Transacciones de tarjetas de crédito. Para compras con tarjeta de crédito y generación mensual de extractos.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Telecomunicaciones. Para guardar un registro de las llamadas realizadas, generación mensual de facturas, manteniendo el saldo de las tarjetas telefónicas de prepago y para almacenar información sobre las redes de comunicaciones.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>Finanzas</w:t>
      </w:r>
      <w:r w:rsidRPr="002C2CE9">
        <w:rPr>
          <w:i/>
          <w:lang w:val="es-MX"/>
        </w:rPr>
        <w:t>.</w:t>
      </w:r>
      <w:r w:rsidRPr="002C2CE9">
        <w:rPr>
          <w:lang w:val="es-MX"/>
        </w:rPr>
        <w:t xml:space="preserve"> Para almacenar información sobre grandes empresas, ventas y compras de documentos formales </w:t>
      </w:r>
      <w:r w:rsidRPr="002C2CE9">
        <w:t>ﬁ</w:t>
      </w:r>
      <w:proofErr w:type="spellStart"/>
      <w:r w:rsidRPr="002C2CE9">
        <w:rPr>
          <w:lang w:val="es-MX"/>
        </w:rPr>
        <w:t>nancieros</w:t>
      </w:r>
      <w:proofErr w:type="spellEnd"/>
      <w:r w:rsidRPr="002C2CE9">
        <w:rPr>
          <w:lang w:val="es-MX"/>
        </w:rPr>
        <w:t xml:space="preserve">, como bolsa y bonos.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>Ventas. Para información de clientes, productos y compras.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 xml:space="preserve">Producción. Para la gestión de la cadena de producción y para el seguimiento de la producción de elementos en las factorías, inventarios de elementos en almacenes y pedidos de elementos. </w:t>
      </w:r>
    </w:p>
    <w:p w:rsidR="00F27836" w:rsidRPr="002C2CE9" w:rsidRDefault="00F27836" w:rsidP="00F27836">
      <w:pPr>
        <w:spacing w:line="480" w:lineRule="auto"/>
        <w:ind w:left="1440"/>
        <w:jc w:val="both"/>
        <w:rPr>
          <w:lang w:val="es-MX"/>
        </w:rPr>
      </w:pPr>
      <w:r>
        <w:rPr>
          <w:lang w:val="es-MX"/>
        </w:rPr>
        <w:t xml:space="preserve">- </w:t>
      </w:r>
      <w:r w:rsidRPr="002C2CE9">
        <w:rPr>
          <w:lang w:val="es-MX"/>
        </w:rPr>
        <w:t>Recursos humanos. Para información sobre los empleados, salarios, impuestos y bene</w:t>
      </w:r>
      <w:r w:rsidRPr="002C2CE9">
        <w:t>ﬁ</w:t>
      </w:r>
      <w:proofErr w:type="spellStart"/>
      <w:r w:rsidRPr="002C2CE9">
        <w:rPr>
          <w:lang w:val="es-MX"/>
        </w:rPr>
        <w:t>cios</w:t>
      </w:r>
      <w:proofErr w:type="spellEnd"/>
      <w:r w:rsidRPr="002C2CE9">
        <w:rPr>
          <w:lang w:val="es-MX"/>
        </w:rPr>
        <w:t>, y para la generación de las nóminas.</w:t>
      </w:r>
    </w:p>
    <w:p w:rsidR="00F27836" w:rsidRPr="00EF1BB1" w:rsidRDefault="002C0335" w:rsidP="00F27836">
      <w:pPr>
        <w:spacing w:line="480" w:lineRule="auto"/>
        <w:ind w:left="1440"/>
        <w:jc w:val="both"/>
      </w:pPr>
      <w:sdt>
        <w:sdtPr>
          <w:rPr>
            <w:lang w:val="es-MX"/>
          </w:rPr>
          <w:id w:val="2101752812"/>
          <w:citation/>
        </w:sdtPr>
        <w:sdtEndPr/>
        <w:sdtContent>
          <w:r w:rsidR="00F27836" w:rsidRPr="002C2CE9">
            <w:rPr>
              <w:lang w:val="es-MX"/>
            </w:rPr>
            <w:fldChar w:fldCharType="begin"/>
          </w:r>
          <w:r w:rsidR="00F27836" w:rsidRPr="002C2CE9">
            <w:rPr>
              <w:i/>
            </w:rPr>
            <w:instrText xml:space="preserve">CITATION Abr02 \p 1 \l 2058 </w:instrText>
          </w:r>
          <w:r w:rsidR="00F27836" w:rsidRPr="002C2CE9">
            <w:rPr>
              <w:lang w:val="es-MX"/>
            </w:rPr>
            <w:fldChar w:fldCharType="separate"/>
          </w:r>
          <w:r w:rsidR="00F27836" w:rsidRPr="002C2CE9">
            <w:rPr>
              <w:noProof/>
            </w:rPr>
            <w:t>(Abraham, Henry F., &amp; S., 2002, pág. 1)</w:t>
          </w:r>
          <w:r w:rsidR="00F27836" w:rsidRPr="002C2CE9">
            <w:rPr>
              <w:lang w:val="es-MX"/>
            </w:rPr>
            <w:fldChar w:fldCharType="end"/>
          </w:r>
        </w:sdtContent>
      </w:sdt>
    </w:p>
    <w:p w:rsidR="00B07AD7" w:rsidRPr="00961D14" w:rsidRDefault="00B07AD7" w:rsidP="005B531F">
      <w:pPr>
        <w:spacing w:line="480" w:lineRule="auto"/>
      </w:pPr>
      <w:bookmarkStart w:id="1" w:name="_GoBack"/>
      <w:bookmarkEnd w:id="1"/>
    </w:p>
    <w:sectPr w:rsidR="00B07AD7" w:rsidRPr="00961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10"/>
    <w:rsid w:val="000D4494"/>
    <w:rsid w:val="001D0E4F"/>
    <w:rsid w:val="002C0335"/>
    <w:rsid w:val="00424F11"/>
    <w:rsid w:val="005A036A"/>
    <w:rsid w:val="005B531F"/>
    <w:rsid w:val="005D5CBF"/>
    <w:rsid w:val="007619DC"/>
    <w:rsid w:val="0094577B"/>
    <w:rsid w:val="00961D14"/>
    <w:rsid w:val="00B07AD7"/>
    <w:rsid w:val="00B81410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0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33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03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33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1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2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3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4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D62543E8-FF43-461D-9B58-0EFBADE4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2</cp:revision>
  <dcterms:created xsi:type="dcterms:W3CDTF">2018-02-15T20:34:00Z</dcterms:created>
  <dcterms:modified xsi:type="dcterms:W3CDTF">2018-02-15T20:34:00Z</dcterms:modified>
</cp:coreProperties>
</file>