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45" w:rsidRDefault="0090157E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0157E">
        <w:rPr>
          <w:rFonts w:ascii="Arial" w:hAnsi="Arial" w:cs="Arial"/>
          <w:sz w:val="24"/>
          <w:szCs w:val="24"/>
        </w:rPr>
        <w:t>Las bases de datos son ampliamente usadas. Las siguientes son algunas de sus aplicaciones más representativas:</w:t>
      </w:r>
      <w:r>
        <w:rPr>
          <w:rFonts w:ascii="Arial" w:hAnsi="Arial" w:cs="Arial"/>
          <w:sz w:val="24"/>
          <w:szCs w:val="24"/>
        </w:rPr>
        <w:t xml:space="preserve"> Banca, Líneas áreas, Universidades, Transacciones de tarjetas de crédito, Telecomunicaciones, Finanzas, Ventas, Producción, Recursos humanos”</w:t>
      </w:r>
      <w:sdt>
        <w:sdtPr>
          <w:rPr>
            <w:rFonts w:ascii="Arial" w:hAnsi="Arial" w:cs="Arial"/>
            <w:sz w:val="24"/>
            <w:szCs w:val="24"/>
          </w:rPr>
          <w:id w:val="-2081895702"/>
          <w:citation/>
        </w:sdtPr>
        <w:sdtEndPr/>
        <w:sdtContent>
          <w:r w:rsidR="00666FE0">
            <w:rPr>
              <w:rFonts w:ascii="Arial" w:hAnsi="Arial" w:cs="Arial"/>
              <w:sz w:val="24"/>
              <w:szCs w:val="24"/>
            </w:rPr>
            <w:fldChar w:fldCharType="begin"/>
          </w:r>
          <w:r w:rsidR="00FF2DD6">
            <w:rPr>
              <w:rFonts w:ascii="Arial" w:hAnsi="Arial" w:cs="Arial"/>
              <w:sz w:val="24"/>
              <w:szCs w:val="24"/>
            </w:rPr>
            <w:instrText xml:space="preserve">CITATION Abr02 \p 24 \l 2058 </w:instrText>
          </w:r>
          <w:r w:rsidR="00666FE0">
            <w:rPr>
              <w:rFonts w:ascii="Arial" w:hAnsi="Arial" w:cs="Arial"/>
              <w:sz w:val="24"/>
              <w:szCs w:val="24"/>
            </w:rPr>
            <w:fldChar w:fldCharType="separate"/>
          </w:r>
          <w:r w:rsidR="00FF2DD6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FF2DD6" w:rsidRPr="00FF2DD6">
            <w:rPr>
              <w:rFonts w:ascii="Arial" w:hAnsi="Arial" w:cs="Arial"/>
              <w:noProof/>
              <w:sz w:val="24"/>
              <w:szCs w:val="24"/>
            </w:rPr>
            <w:t>(Abraham, 2002, pág. 24)</w:t>
          </w:r>
          <w:r w:rsidR="00666FE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FF2DD6" w:rsidRDefault="00FF2DD6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2DD6" w:rsidRPr="00FF2DD6" w:rsidRDefault="00FF2DD6" w:rsidP="00FF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2DD6">
        <w:rPr>
          <w:rFonts w:ascii="Arial" w:hAnsi="Arial" w:cs="Arial"/>
          <w:sz w:val="24"/>
          <w:szCs w:val="24"/>
        </w:rPr>
        <w:t>Las actividades diarias con frecuencia</w:t>
      </w:r>
      <w:r>
        <w:rPr>
          <w:rFonts w:ascii="Arial" w:hAnsi="Arial" w:cs="Arial"/>
          <w:sz w:val="24"/>
          <w:szCs w:val="24"/>
        </w:rPr>
        <w:t xml:space="preserve"> </w:t>
      </w:r>
      <w:r w:rsidRPr="00FF2DD6">
        <w:rPr>
          <w:rFonts w:ascii="Arial" w:hAnsi="Arial" w:cs="Arial"/>
          <w:sz w:val="24"/>
          <w:szCs w:val="24"/>
        </w:rPr>
        <w:t>lo ponen en contacto con las bases de datos, ya sea directa o indirectamente</w:t>
      </w:r>
      <w:r>
        <w:rPr>
          <w:rFonts w:ascii="Arial" w:hAnsi="Arial" w:cs="Arial"/>
          <w:sz w:val="24"/>
          <w:szCs w:val="24"/>
        </w:rPr>
        <w:t>: 1.-</w:t>
      </w:r>
      <w:r w:rsidRPr="00FF2DD6">
        <w:rPr>
          <w:rFonts w:ascii="MinionPro-Regular" w:hAnsi="MinionPro-Regular" w:cs="MinionPro-Regular"/>
          <w:sz w:val="21"/>
          <w:szCs w:val="21"/>
        </w:rPr>
        <w:t xml:space="preserve"> </w:t>
      </w:r>
      <w:r w:rsidRPr="00FF2DD6">
        <w:rPr>
          <w:rFonts w:ascii="Arial" w:hAnsi="Arial" w:cs="Arial"/>
          <w:sz w:val="24"/>
          <w:szCs w:val="24"/>
        </w:rPr>
        <w:t xml:space="preserve">Cuando visita un </w:t>
      </w:r>
      <w:r w:rsidRPr="00FF2DD6">
        <w:rPr>
          <w:rFonts w:ascii="Arial" w:hAnsi="Arial" w:cs="Arial"/>
          <w:bCs/>
          <w:sz w:val="24"/>
          <w:szCs w:val="24"/>
        </w:rPr>
        <w:t>portal de Internet del consumidor, 2.-</w:t>
      </w:r>
      <w:r w:rsidRPr="00FF2DD6">
        <w:rPr>
          <w:rFonts w:ascii="MinionPro-Regular" w:hAnsi="MinionPro-Regular" w:cs="MinionPro-Regular"/>
          <w:sz w:val="21"/>
          <w:szCs w:val="21"/>
        </w:rPr>
        <w:t xml:space="preserve"> </w:t>
      </w:r>
      <w:r w:rsidRPr="00FF2DD6">
        <w:rPr>
          <w:rFonts w:ascii="Arial" w:hAnsi="Arial" w:cs="Arial"/>
          <w:bCs/>
          <w:sz w:val="24"/>
          <w:szCs w:val="24"/>
        </w:rPr>
        <w:t>Cuando visita un sitio Web interactivo de servicio al cliente,</w:t>
      </w:r>
      <w:r>
        <w:rPr>
          <w:rFonts w:ascii="Arial" w:hAnsi="Arial" w:cs="Arial"/>
          <w:bCs/>
          <w:sz w:val="24"/>
          <w:szCs w:val="24"/>
        </w:rPr>
        <w:t xml:space="preserve"> 3.-</w:t>
      </w:r>
      <w:r w:rsidRPr="00FF2DD6">
        <w:rPr>
          <w:rFonts w:ascii="MinionPro-Regular" w:hAnsi="MinionPro-Regular" w:cs="MinionPro-Regular"/>
          <w:sz w:val="21"/>
          <w:szCs w:val="21"/>
        </w:rPr>
        <w:t xml:space="preserve"> </w:t>
      </w:r>
      <w:r w:rsidRPr="00FF2DD6">
        <w:rPr>
          <w:rFonts w:ascii="Arial" w:hAnsi="Arial" w:cs="Arial"/>
          <w:bCs/>
          <w:sz w:val="24"/>
          <w:szCs w:val="24"/>
        </w:rPr>
        <w:t>Si usa banca electrónica, puede recuperar registros de base de datos acerca de depósitos,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2DD6">
        <w:rPr>
          <w:rFonts w:ascii="Arial" w:hAnsi="Arial" w:cs="Arial"/>
          <w:bCs/>
          <w:sz w:val="24"/>
          <w:szCs w:val="24"/>
        </w:rPr>
        <w:t>retiros, pago de facturas y otras transacciones para sus cuentas.</w:t>
      </w:r>
      <w:r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1635055397"/>
          <w:citation/>
        </w:sdtPr>
        <w:sdtContent>
          <w:r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Cs/>
              <w:sz w:val="24"/>
              <w:szCs w:val="24"/>
            </w:rPr>
            <w:instrText xml:space="preserve">CITATION Cat042 \p 3 \l 2058 </w:instrText>
          </w:r>
          <w:r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Pr="00FF2DD6">
            <w:rPr>
              <w:rFonts w:ascii="Arial" w:hAnsi="Arial" w:cs="Arial"/>
              <w:noProof/>
              <w:sz w:val="24"/>
              <w:szCs w:val="24"/>
            </w:rPr>
            <w:t>(Ricardo, 2004, pág. 3)</w:t>
          </w:r>
          <w:r>
            <w:rPr>
              <w:rFonts w:ascii="Arial" w:hAnsi="Arial" w:cs="Arial"/>
              <w:bCs/>
              <w:sz w:val="24"/>
              <w:szCs w:val="24"/>
            </w:rPr>
            <w:fldChar w:fldCharType="end"/>
          </w:r>
        </w:sdtContent>
      </w:sdt>
    </w:p>
    <w:p w:rsidR="00666FE0" w:rsidRDefault="00666FE0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6FE0" w:rsidRDefault="00666FE0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D2C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118447638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D61D2C" w:rsidRDefault="00D61D2C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D61D2C" w:rsidRDefault="00D61D2C" w:rsidP="00D61D2C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Abraham, S. H. (2002). </w:t>
              </w:r>
              <w:r>
                <w:rPr>
                  <w:i/>
                  <w:iCs/>
                  <w:noProof/>
                  <w:lang w:val="es-ES"/>
                </w:rPr>
                <w:t>Fundamentos de diseño de Base de Datos .</w:t>
              </w:r>
              <w:r>
                <w:rPr>
                  <w:noProof/>
                  <w:lang w:val="es-ES"/>
                </w:rPr>
                <w:t xml:space="preserve"> McGraw-Hill.</w:t>
              </w:r>
            </w:p>
            <w:p w:rsidR="00D61D2C" w:rsidRDefault="00D61D2C" w:rsidP="00D61D2C">
              <w:pPr>
                <w:pStyle w:val="Bibliografa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Ricardo, C. M. (2004). </w:t>
              </w:r>
              <w:r>
                <w:rPr>
                  <w:i/>
                  <w:iCs/>
                  <w:noProof/>
                  <w:lang w:val="es-ES"/>
                </w:rPr>
                <w:t>Base De Datos.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D61D2C" w:rsidRDefault="00D61D2C" w:rsidP="00D61D2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61D2C" w:rsidRPr="0090157E" w:rsidRDefault="00D61D2C" w:rsidP="0090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61D2C" w:rsidRPr="009015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86"/>
    <w:rsid w:val="003D4145"/>
    <w:rsid w:val="00666FE0"/>
    <w:rsid w:val="007C0D3C"/>
    <w:rsid w:val="0090157E"/>
    <w:rsid w:val="00967786"/>
    <w:rsid w:val="00D35DDF"/>
    <w:rsid w:val="00D61D2C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93C8"/>
  <w15:chartTrackingRefBased/>
  <w15:docId w15:val="{3026020E-8147-4432-8723-D65A3406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1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1D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61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{057AA651-B13D-4F07-868D-30E4D37FCAC7}</b:Guid>
    <b:Author>
      <b:Author>
        <b:NameList>
          <b:Person>
            <b:Last>Abraham</b:Last>
            <b:First>Silberschatz,</b:First>
            <b:Middle>Henry F. Korth, S. Sudarshan</b:Middle>
          </b:Person>
        </b:NameList>
      </b:Author>
    </b:Author>
    <b:Title>Fundamentos de diseño de Base de Datos </b:Title>
    <b:Year>2002</b:Year>
    <b:Publisher>McGraw-Hill</b:Publisher>
    <b:RefOrder>1</b:RefOrder>
  </b:Source>
  <b:Source>
    <b:Tag>Cat042</b:Tag>
    <b:SourceType>Book</b:SourceType>
    <b:Guid>{A181253B-E7AA-4142-B2F4-714C656792B5}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2C3EEC77-8C59-438C-B860-841CC90A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5</cp:revision>
  <dcterms:created xsi:type="dcterms:W3CDTF">2018-02-13T20:29:00Z</dcterms:created>
  <dcterms:modified xsi:type="dcterms:W3CDTF">2018-02-15T18:07:00Z</dcterms:modified>
</cp:coreProperties>
</file>