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B" w:rsidRPr="00746AAB" w:rsidRDefault="00746AAB" w:rsidP="003169B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746AAB">
        <w:rPr>
          <w:rFonts w:ascii="Arial" w:hAnsi="Arial" w:cs="Arial"/>
          <w:b/>
          <w:sz w:val="24"/>
        </w:rPr>
        <w:t xml:space="preserve">Lenguaje de definiciones de almacenamiento </w:t>
      </w:r>
    </w:p>
    <w:p w:rsidR="003011C8" w:rsidRDefault="00417D0B" w:rsidP="00746AAB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los DBMS</w:t>
      </w:r>
      <w:r w:rsidRPr="00417D0B">
        <w:rPr>
          <w:rFonts w:ascii="Arial" w:hAnsi="Arial" w:cs="Arial"/>
          <w:sz w:val="24"/>
        </w:rPr>
        <w:t xml:space="preserve"> donde hay una clara separación entre los niveles conceptual e interno, se utiliza DDL sólo para especificar el esquema conceptual. Para especificar el esquema interno se utiliza otro lenguaje, el lenguaje de definición de almacenamiento (SDL, storage definición lenguaje</w:t>
      </w:r>
      <w:r w:rsidR="00746AAB">
        <w:rPr>
          <w:rFonts w:ascii="Arial" w:hAnsi="Arial" w:cs="Arial"/>
          <w:sz w:val="24"/>
        </w:rPr>
        <w:t>).</w:t>
      </w:r>
      <w:r w:rsidRPr="00417D0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377426833"/>
          <w:citation/>
        </w:sdtPr>
        <w:sdtContent>
          <w:r w:rsidR="00F70389">
            <w:rPr>
              <w:rFonts w:ascii="Arial" w:hAnsi="Arial" w:cs="Arial"/>
              <w:sz w:val="24"/>
            </w:rPr>
            <w:fldChar w:fldCharType="begin"/>
          </w:r>
          <w:r w:rsidR="00F70389">
            <w:rPr>
              <w:rFonts w:ascii="Arial" w:hAnsi="Arial" w:cs="Arial"/>
              <w:sz w:val="24"/>
            </w:rPr>
            <w:instrText xml:space="preserve">CITATION ELM07 \p 33 \l 2058 </w:instrText>
          </w:r>
          <w:r w:rsidR="00F70389">
            <w:rPr>
              <w:rFonts w:ascii="Arial" w:hAnsi="Arial" w:cs="Arial"/>
              <w:sz w:val="24"/>
            </w:rPr>
            <w:fldChar w:fldCharType="separate"/>
          </w:r>
          <w:r w:rsidR="00F70389" w:rsidRPr="00F70389">
            <w:rPr>
              <w:rFonts w:ascii="Arial" w:hAnsi="Arial" w:cs="Arial"/>
              <w:noProof/>
              <w:sz w:val="24"/>
            </w:rPr>
            <w:t>(ELMASRI &amp; B. NAVATHE, 2007, pág. 33)</w:t>
          </w:r>
          <w:r w:rsidR="00F70389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417D0B"/>
    <w:rsid w:val="006F611F"/>
    <w:rsid w:val="00746AAB"/>
    <w:rsid w:val="00F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9D2BA3E-5537-4D5C-8091-8F703932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5</cp:revision>
  <dcterms:created xsi:type="dcterms:W3CDTF">2018-02-17T22:40:00Z</dcterms:created>
  <dcterms:modified xsi:type="dcterms:W3CDTF">2018-02-18T22:23:00Z</dcterms:modified>
</cp:coreProperties>
</file>