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BD" w:rsidRPr="005552B6" w:rsidRDefault="009A4FFF" w:rsidP="005552B6">
      <w:pPr>
        <w:spacing w:line="360" w:lineRule="auto"/>
        <w:jc w:val="center"/>
        <w:rPr>
          <w:rFonts w:ascii="Times New Roman" w:hAnsi="Times New Roman" w:cs="Times New Roman"/>
          <w:sz w:val="24"/>
          <w:szCs w:val="24"/>
        </w:rPr>
      </w:pPr>
      <w:r w:rsidRPr="005552B6">
        <w:rPr>
          <w:rFonts w:ascii="Times New Roman" w:hAnsi="Times New Roman" w:cs="Times New Roman"/>
          <w:sz w:val="24"/>
          <w:szCs w:val="24"/>
        </w:rPr>
        <w:t>Clasificación de la Base de Datos:</w:t>
      </w:r>
    </w:p>
    <w:p w:rsidR="009A4FFF" w:rsidRPr="005552B6" w:rsidRDefault="009A4FFF" w:rsidP="005552B6">
      <w:pPr>
        <w:spacing w:line="360" w:lineRule="auto"/>
        <w:ind w:left="1417"/>
        <w:rPr>
          <w:rFonts w:ascii="Times New Roman" w:hAnsi="Times New Roman" w:cs="Times New Roman"/>
          <w:sz w:val="24"/>
          <w:szCs w:val="24"/>
        </w:rPr>
      </w:pPr>
      <w:r w:rsidRPr="005552B6">
        <w:rPr>
          <w:rFonts w:ascii="Times New Roman" w:hAnsi="Times New Roman" w:cs="Times New Roman"/>
          <w:sz w:val="24"/>
          <w:szCs w:val="24"/>
        </w:rPr>
        <w:t>La clasificación es el proceso de aprendizaje de un modelo que describe diferentes clases de datos. Las clases están predeterminadas. Por ejemplo, en una aplicación bancaria, los clientes que solicitan una tarjeta de crédito se podrían clasificar como de bajo riesgo, riesgo medio y alto riesgo. Debido a lo anterior, a esta actividad se la denomina también aprendizaje supervisado</w:t>
      </w:r>
      <w:r w:rsidR="00691E72" w:rsidRPr="005552B6">
        <w:rPr>
          <w:rFonts w:ascii="Times New Roman" w:hAnsi="Times New Roman" w:cs="Times New Roman"/>
          <w:sz w:val="24"/>
          <w:szCs w:val="24"/>
        </w:rPr>
        <w:t xml:space="preserve">. </w:t>
      </w:r>
      <w:sdt>
        <w:sdtPr>
          <w:rPr>
            <w:rFonts w:ascii="Times New Roman" w:hAnsi="Times New Roman" w:cs="Times New Roman"/>
            <w:sz w:val="24"/>
            <w:szCs w:val="24"/>
          </w:rPr>
          <w:id w:val="1061296936"/>
          <w:citation/>
        </w:sdtPr>
        <w:sdtEndPr/>
        <w:sdtContent>
          <w:r w:rsidR="00691E72" w:rsidRPr="005552B6">
            <w:rPr>
              <w:rFonts w:ascii="Times New Roman" w:hAnsi="Times New Roman" w:cs="Times New Roman"/>
              <w:sz w:val="24"/>
              <w:szCs w:val="24"/>
            </w:rPr>
            <w:fldChar w:fldCharType="begin"/>
          </w:r>
          <w:r w:rsidR="00691E72" w:rsidRPr="005552B6">
            <w:rPr>
              <w:rFonts w:ascii="Times New Roman" w:hAnsi="Times New Roman" w:cs="Times New Roman"/>
              <w:sz w:val="24"/>
              <w:szCs w:val="24"/>
            </w:rPr>
            <w:instrText xml:space="preserve">CITATION Ram072 \p 836 \l 3082 </w:instrText>
          </w:r>
          <w:r w:rsidR="00691E72" w:rsidRPr="005552B6">
            <w:rPr>
              <w:rFonts w:ascii="Times New Roman" w:hAnsi="Times New Roman" w:cs="Times New Roman"/>
              <w:sz w:val="24"/>
              <w:szCs w:val="24"/>
            </w:rPr>
            <w:fldChar w:fldCharType="separate"/>
          </w:r>
          <w:r w:rsidR="00691E72" w:rsidRPr="005552B6">
            <w:rPr>
              <w:rFonts w:ascii="Times New Roman" w:hAnsi="Times New Roman" w:cs="Times New Roman"/>
              <w:noProof/>
              <w:sz w:val="24"/>
              <w:szCs w:val="24"/>
            </w:rPr>
            <w:t>(Elmasri, 2007, pág. 836)</w:t>
          </w:r>
          <w:r w:rsidR="00691E72" w:rsidRPr="005552B6">
            <w:rPr>
              <w:rFonts w:ascii="Times New Roman" w:hAnsi="Times New Roman" w:cs="Times New Roman"/>
              <w:sz w:val="24"/>
              <w:szCs w:val="24"/>
            </w:rPr>
            <w:fldChar w:fldCharType="end"/>
          </w:r>
        </w:sdtContent>
      </w:sdt>
      <w:bookmarkStart w:id="0" w:name="_GoBack"/>
      <w:bookmarkEnd w:id="0"/>
    </w:p>
    <w:sectPr w:rsidR="009A4FFF" w:rsidRPr="005552B6" w:rsidSect="009A4FF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FF"/>
    <w:rsid w:val="005552B6"/>
    <w:rsid w:val="00691E72"/>
    <w:rsid w:val="009A4FFF"/>
    <w:rsid w:val="009C1033"/>
    <w:rsid w:val="00F92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1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1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2687">
      <w:bodyDiv w:val="1"/>
      <w:marLeft w:val="0"/>
      <w:marRight w:val="0"/>
      <w:marTop w:val="0"/>
      <w:marBottom w:val="0"/>
      <w:divBdr>
        <w:top w:val="none" w:sz="0" w:space="0" w:color="auto"/>
        <w:left w:val="none" w:sz="0" w:space="0" w:color="auto"/>
        <w:bottom w:val="none" w:sz="0" w:space="0" w:color="auto"/>
        <w:right w:val="none" w:sz="0" w:space="0" w:color="auto"/>
      </w:divBdr>
    </w:div>
    <w:div w:id="18823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Ram072</b:Tag>
    <b:SourceType>Book</b:SourceType>
    <b:Guid>{1CEA8848-C373-4308-ACCE-4701EF393664}</b:Guid>
    <b:Author>
      <b:Author>
        <b:NameList>
          <b:Person>
            <b:Last>Elmasri</b:Last>
            <b:First>Ramez</b:First>
          </b:Person>
        </b:NameList>
      </b:Author>
    </b:Author>
    <b:Title>Fundamentos de Sistema de Base de Datos</b:Title>
    <b:Year>2007</b:Year>
    <b:City>Madrid</b:City>
    <b:Publisher>PEARSON EDUCACiÓN S.A.</b:Publisher>
    <b:RefOrder>1</b:RefOrder>
  </b:Source>
</b:Sources>
</file>

<file path=customXml/itemProps1.xml><?xml version="1.0" encoding="utf-8"?>
<ds:datastoreItem xmlns:ds="http://schemas.openxmlformats.org/officeDocument/2006/customXml" ds:itemID="{9C838C93-C0F0-414A-A24C-3FC72E03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3</cp:revision>
  <dcterms:created xsi:type="dcterms:W3CDTF">2018-02-15T20:30:00Z</dcterms:created>
  <dcterms:modified xsi:type="dcterms:W3CDTF">2018-02-23T17:26:00Z</dcterms:modified>
</cp:coreProperties>
</file>