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49" w:rsidRPr="009F38A8" w:rsidRDefault="00D31277" w:rsidP="00F95F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D31277">
        <w:rPr>
          <w:rFonts w:ascii="Arial" w:hAnsi="Arial" w:cs="Arial"/>
          <w:b/>
          <w:sz w:val="24"/>
          <w:szCs w:val="20"/>
        </w:rPr>
        <w:t xml:space="preserve">Lenguaje de definición </w:t>
      </w:r>
      <w:r w:rsidR="007D5173">
        <w:rPr>
          <w:rFonts w:ascii="Arial" w:hAnsi="Arial" w:cs="Arial"/>
          <w:b/>
          <w:sz w:val="24"/>
          <w:szCs w:val="20"/>
        </w:rPr>
        <w:t xml:space="preserve">de </w:t>
      </w:r>
      <w:r w:rsidR="004979B6">
        <w:rPr>
          <w:rFonts w:ascii="Arial" w:hAnsi="Arial" w:cs="Arial"/>
          <w:b/>
          <w:sz w:val="24"/>
          <w:szCs w:val="20"/>
        </w:rPr>
        <w:t>almacenamiento (SDL</w:t>
      </w:r>
      <w:r w:rsidR="007D5173">
        <w:rPr>
          <w:rFonts w:ascii="Arial" w:hAnsi="Arial" w:cs="Arial"/>
          <w:b/>
          <w:sz w:val="24"/>
          <w:szCs w:val="20"/>
        </w:rPr>
        <w:t>)</w:t>
      </w:r>
      <w:r w:rsidR="009F38A8">
        <w:rPr>
          <w:rFonts w:ascii="Arial" w:hAnsi="Arial" w:cs="Arial"/>
          <w:b/>
          <w:sz w:val="24"/>
          <w:szCs w:val="20"/>
        </w:rPr>
        <w:t>.</w:t>
      </w:r>
    </w:p>
    <w:p w:rsidR="005C2F49" w:rsidRPr="004979B6" w:rsidRDefault="005C2F49" w:rsidP="004979B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00C88" w:rsidRPr="004979B6" w:rsidRDefault="004979B6" w:rsidP="004979B6">
      <w:pPr>
        <w:autoSpaceDE w:val="0"/>
        <w:autoSpaceDN w:val="0"/>
        <w:adjustRightInd w:val="0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979B6">
        <w:rPr>
          <w:rFonts w:ascii="Arial" w:hAnsi="Arial" w:cs="Arial"/>
          <w:sz w:val="24"/>
          <w:szCs w:val="24"/>
        </w:rPr>
        <w:t>l lenguaje de</w:t>
      </w:r>
      <w:r w:rsidRPr="004979B6">
        <w:rPr>
          <w:rFonts w:ascii="Arial" w:hAnsi="Arial" w:cs="Arial"/>
          <w:sz w:val="24"/>
          <w:szCs w:val="24"/>
        </w:rPr>
        <w:t xml:space="preserve"> </w:t>
      </w:r>
      <w:r w:rsidRPr="004979B6">
        <w:rPr>
          <w:rFonts w:ascii="Arial" w:hAnsi="Arial" w:cs="Arial"/>
          <w:sz w:val="24"/>
          <w:szCs w:val="24"/>
        </w:rPr>
        <w:t xml:space="preserve">definición de almacenamiento (SDL, </w:t>
      </w:r>
      <w:proofErr w:type="spellStart"/>
      <w:r w:rsidRPr="004979B6">
        <w:rPr>
          <w:rFonts w:ascii="Arial" w:hAnsi="Arial" w:cs="Arial"/>
          <w:i/>
          <w:iCs/>
          <w:sz w:val="24"/>
          <w:szCs w:val="24"/>
        </w:rPr>
        <w:t>storage</w:t>
      </w:r>
      <w:proofErr w:type="spellEnd"/>
      <w:r w:rsidRPr="004979B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979B6">
        <w:rPr>
          <w:rFonts w:ascii="Arial" w:hAnsi="Arial" w:cs="Arial"/>
          <w:i/>
          <w:iCs/>
          <w:sz w:val="24"/>
          <w:szCs w:val="24"/>
        </w:rPr>
        <w:t>definition</w:t>
      </w:r>
      <w:proofErr w:type="spellEnd"/>
      <w:r w:rsidRPr="004979B6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4979B6">
        <w:rPr>
          <w:rFonts w:ascii="Arial" w:hAnsi="Arial" w:cs="Arial"/>
          <w:i/>
          <w:iCs/>
          <w:sz w:val="24"/>
          <w:szCs w:val="24"/>
        </w:rPr>
        <w:t>language</w:t>
      </w:r>
      <w:proofErr w:type="spellEnd"/>
      <w:r w:rsidRPr="004979B6">
        <w:rPr>
          <w:rFonts w:ascii="Arial" w:hAnsi="Arial" w:cs="Arial"/>
          <w:i/>
          <w:iCs/>
          <w:sz w:val="24"/>
          <w:szCs w:val="24"/>
        </w:rPr>
        <w:t xml:space="preserve">). </w:t>
      </w:r>
      <w:r w:rsidRPr="004979B6">
        <w:rPr>
          <w:rFonts w:ascii="Arial" w:hAnsi="Arial" w:cs="Arial"/>
          <w:sz w:val="24"/>
          <w:szCs w:val="24"/>
        </w:rPr>
        <w:t>Los mapeados entre los dos esquemas</w:t>
      </w:r>
      <w:r w:rsidRPr="004979B6">
        <w:rPr>
          <w:rFonts w:ascii="Arial" w:hAnsi="Arial" w:cs="Arial"/>
          <w:sz w:val="24"/>
          <w:szCs w:val="24"/>
        </w:rPr>
        <w:t xml:space="preserve"> </w:t>
      </w:r>
      <w:r w:rsidRPr="004979B6">
        <w:rPr>
          <w:rFonts w:ascii="Arial" w:hAnsi="Arial" w:cs="Arial"/>
          <w:sz w:val="24"/>
          <w:szCs w:val="24"/>
        </w:rPr>
        <w:t xml:space="preserve">se pueden especificar en cualquiera de estos lenguajes. En la mayoría de los </w:t>
      </w:r>
      <w:proofErr w:type="spellStart"/>
      <w:r w:rsidRPr="004979B6">
        <w:rPr>
          <w:rFonts w:ascii="Arial" w:hAnsi="Arial" w:cs="Arial"/>
          <w:sz w:val="24"/>
          <w:szCs w:val="24"/>
        </w:rPr>
        <w:t>DBMSs</w:t>
      </w:r>
      <w:proofErr w:type="spellEnd"/>
      <w:r w:rsidRPr="004979B6">
        <w:rPr>
          <w:rFonts w:ascii="Arial" w:hAnsi="Arial" w:cs="Arial"/>
          <w:sz w:val="24"/>
          <w:szCs w:val="24"/>
        </w:rPr>
        <w:t xml:space="preserve"> relacionales actuales, no</w:t>
      </w:r>
      <w:r w:rsidRPr="004979B6">
        <w:rPr>
          <w:rFonts w:ascii="Arial" w:hAnsi="Arial" w:cs="Arial"/>
          <w:sz w:val="24"/>
          <w:szCs w:val="24"/>
        </w:rPr>
        <w:t xml:space="preserve"> </w:t>
      </w:r>
      <w:r w:rsidRPr="004979B6">
        <w:rPr>
          <w:rFonts w:ascii="Arial" w:hAnsi="Arial" w:cs="Arial"/>
          <w:sz w:val="24"/>
          <w:szCs w:val="24"/>
        </w:rPr>
        <w:t>hay un lenguaje específico que asuma el papel de SDL. En cambio, el esquema interno se especifica mediante</w:t>
      </w:r>
      <w:r>
        <w:rPr>
          <w:rFonts w:ascii="Arial" w:hAnsi="Arial" w:cs="Arial"/>
          <w:sz w:val="24"/>
          <w:szCs w:val="24"/>
        </w:rPr>
        <w:t xml:space="preserve"> </w:t>
      </w:r>
      <w:r w:rsidRPr="004979B6">
        <w:rPr>
          <w:rFonts w:ascii="Arial" w:hAnsi="Arial" w:cs="Arial"/>
          <w:sz w:val="24"/>
          <w:szCs w:val="24"/>
        </w:rPr>
        <w:t xml:space="preserve">una </w:t>
      </w:r>
      <w:bookmarkStart w:id="0" w:name="_GoBack"/>
      <w:bookmarkEnd w:id="0"/>
      <w:r w:rsidRPr="004979B6">
        <w:rPr>
          <w:rFonts w:ascii="Arial" w:hAnsi="Arial" w:cs="Arial"/>
          <w:sz w:val="24"/>
          <w:szCs w:val="24"/>
        </w:rPr>
        <w:t>combinación de parámetros y especificaciones relacionadas con el almacenamiento: el personal del</w:t>
      </w:r>
      <w:r w:rsidRPr="004979B6">
        <w:rPr>
          <w:rFonts w:ascii="Arial" w:hAnsi="Arial" w:cs="Arial"/>
          <w:sz w:val="24"/>
          <w:szCs w:val="24"/>
        </w:rPr>
        <w:t xml:space="preserve"> </w:t>
      </w:r>
      <w:r w:rsidRPr="004979B6">
        <w:rPr>
          <w:rFonts w:ascii="Arial" w:hAnsi="Arial" w:cs="Arial"/>
          <w:sz w:val="24"/>
          <w:szCs w:val="24"/>
        </w:rPr>
        <w:t>DBA normalmente controla la indexación y la asignación de datos al almacenamiento</w:t>
      </w:r>
      <w:r>
        <w:rPr>
          <w:rFonts w:ascii="Arial" w:hAnsi="Arial" w:cs="Arial"/>
          <w:sz w:val="24"/>
          <w:szCs w:val="24"/>
        </w:rPr>
        <w:t>.</w:t>
      </w:r>
      <w:sdt>
        <w:sdtPr>
          <w:rPr>
            <w:rFonts w:ascii="Arial" w:hAnsi="Arial" w:cs="Arial"/>
            <w:sz w:val="24"/>
            <w:szCs w:val="24"/>
          </w:rPr>
          <w:id w:val="-617612535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Ram07 \p 33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4979B6">
            <w:rPr>
              <w:rFonts w:ascii="Arial" w:hAnsi="Arial" w:cs="Arial"/>
              <w:noProof/>
              <w:sz w:val="24"/>
              <w:szCs w:val="24"/>
            </w:rPr>
            <w:t>(Elmasri, 2007, pág. 33)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sectPr w:rsidR="00100C88" w:rsidRPr="004979B6" w:rsidSect="00F95FE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2"/>
    <w:rsid w:val="00002D06"/>
    <w:rsid w:val="00100C88"/>
    <w:rsid w:val="004979B6"/>
    <w:rsid w:val="005C2F49"/>
    <w:rsid w:val="007D5173"/>
    <w:rsid w:val="009F38A8"/>
    <w:rsid w:val="00D31277"/>
    <w:rsid w:val="00F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Ram07</b:Tag>
    <b:SourceType>BookSection</b:SourceType>
    <b:Guid>{ED045162-5D58-486B-A33E-A22B15AB6FCD}</b:Guid>
    <b:Title>Fundamentos de Sistemas de Bases de Datos</b:Title>
    <b:Year>2007</b:Year>
    <b:Author>
      <b:Author>
        <b:NameList>
          <b:Person>
            <b:Last>Elmasri</b:Last>
            <b:First>Ramez</b:First>
          </b:Person>
        </b:NameList>
      </b:Author>
      <b:Translator>
        <b:NameList>
          <b:Person>
            <b:Last>Diaz</b:Last>
            <b:First>Jose</b:First>
            <b:Middle>Manuel</b:Middle>
          </b:Person>
        </b:NameList>
      </b:Translator>
    </b:Author>
    <b:Pages>5</b:Pages>
    <b:City>Madrid</b:City>
    <b:Publisher>Pearson Educación</b:Publisher>
    <b:RefOrder>1</b:RefOrder>
  </b:Source>
  <b:Source>
    <b:Tag>Ale15</b:Tag>
    <b:SourceType>InternetSite</b:SourceType>
    <b:Guid>{5247B485-07E3-494D-8406-AD3EFBC917EF}</b:Guid>
    <b:Author>
      <b:Author>
        <b:NameList>
          <b:Person>
            <b:Last>Oliva</b:Last>
            <b:First>Alejandra</b:First>
            <b:Middle>Izquierdo</b:Middle>
          </b:Person>
        </b:NameList>
      </b:Author>
    </b:Author>
    <b:Title>Prezi</b:Title>
    <b:Year>2015</b:Year>
    <b:Month>2</b:Month>
    <b:Day>09</b:Day>
    <b:YearAccessed>2016</b:YearAccessed>
    <b:MonthAccessed>09</b:MonthAccessed>
    <b:DayAccessed>6</b:DayAccessed>
    <b:URL>https://prezi.com/2t4uxftkl_sc/tipos-de-conocimientos-y-sus-caracteristicas/</b:URL>
    <b:RefOrder>2</b:RefOrder>
  </b:Source>
</b:Sources>
</file>

<file path=customXml/itemProps1.xml><?xml version="1.0" encoding="utf-8"?>
<ds:datastoreItem xmlns:ds="http://schemas.openxmlformats.org/officeDocument/2006/customXml" ds:itemID="{D6502C8A-E9CB-44CE-8465-B33AEA73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jesus miguel aguilar loeza</dc:creator>
  <cp:lastModifiedBy>jesus miguel aguilar loeza</cp:lastModifiedBy>
  <cp:revision>6</cp:revision>
  <dcterms:created xsi:type="dcterms:W3CDTF">2018-02-13T16:41:00Z</dcterms:created>
  <dcterms:modified xsi:type="dcterms:W3CDTF">2018-02-13T18:23:00Z</dcterms:modified>
</cp:coreProperties>
</file>