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0B" w:rsidRPr="000646DE" w:rsidRDefault="001D43D2" w:rsidP="001D43D2">
      <w:pPr>
        <w:ind w:firstLine="0"/>
        <w:jc w:val="both"/>
        <w:rPr>
          <w:b/>
        </w:rPr>
      </w:pPr>
      <w:r>
        <w:rPr>
          <w:b/>
        </w:rPr>
        <w:t>TRANSACCIÓN</w:t>
      </w:r>
    </w:p>
    <w:p w:rsidR="001375D9" w:rsidRDefault="00541B0B" w:rsidP="001D43D2">
      <w:pPr>
        <w:ind w:firstLine="0"/>
        <w:jc w:val="both"/>
      </w:pPr>
      <w:r>
        <w:t xml:space="preserve"> “…una transacción puede provocar la lectura o la escritura de al</w:t>
      </w:r>
      <w:r w:rsidR="001D43D2">
        <w:t>gunos datos en la base de datos</w:t>
      </w:r>
      <w:r>
        <w:t>”</w:t>
      </w:r>
      <w:r w:rsidR="000646DE">
        <w:t xml:space="preserve"> </w:t>
      </w:r>
      <w:sdt>
        <w:sdtPr>
          <w:id w:val="1468013013"/>
          <w:citation/>
        </w:sdtPr>
        <w:sdtEndPr/>
        <w:sdtContent>
          <w:r>
            <w:fldChar w:fldCharType="begin"/>
          </w:r>
          <w:r>
            <w:instrText xml:space="preserve">CITATION Elm07 \p 5 \l 2058 </w:instrText>
          </w:r>
          <w:r>
            <w:fldChar w:fldCharType="separate"/>
          </w:r>
          <w:r>
            <w:rPr>
              <w:noProof/>
            </w:rPr>
            <w:t>(Navathe &amp; Elmasri, 2007, pág. 5)</w:t>
          </w:r>
          <w:r>
            <w:fldChar w:fldCharType="end"/>
          </w:r>
        </w:sdtContent>
      </w:sdt>
      <w:r w:rsidR="000646DE">
        <w:t>.</w:t>
      </w:r>
      <w:bookmarkStart w:id="0" w:name="_GoBack"/>
      <w:bookmarkEnd w:id="0"/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D4" w:rsidRDefault="00D622D4" w:rsidP="0003111B">
      <w:pPr>
        <w:spacing w:after="0" w:line="240" w:lineRule="auto"/>
      </w:pPr>
      <w:r>
        <w:separator/>
      </w:r>
    </w:p>
  </w:endnote>
  <w:endnote w:type="continuationSeparator" w:id="0">
    <w:p w:rsidR="00D622D4" w:rsidRDefault="00D622D4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D4" w:rsidRDefault="00D622D4" w:rsidP="0003111B">
      <w:pPr>
        <w:spacing w:after="0" w:line="240" w:lineRule="auto"/>
      </w:pPr>
      <w:r>
        <w:separator/>
      </w:r>
    </w:p>
  </w:footnote>
  <w:footnote w:type="continuationSeparator" w:id="0">
    <w:p w:rsidR="00D622D4" w:rsidRDefault="00D622D4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1B" w:rsidRDefault="0003111B">
    <w:pPr>
      <w:pStyle w:val="Encabezado"/>
      <w:jc w:val="right"/>
    </w:pPr>
  </w:p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646DE"/>
    <w:rsid w:val="001375D9"/>
    <w:rsid w:val="001D43D2"/>
    <w:rsid w:val="002E53BC"/>
    <w:rsid w:val="00317418"/>
    <w:rsid w:val="00541B0B"/>
    <w:rsid w:val="00757363"/>
    <w:rsid w:val="007776FD"/>
    <w:rsid w:val="008A51F7"/>
    <w:rsid w:val="00A103CD"/>
    <w:rsid w:val="00AF5709"/>
    <w:rsid w:val="00BE38BF"/>
    <w:rsid w:val="00D622D4"/>
    <w:rsid w:val="00E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{82A26336-C876-4A88-B68B-0CCB9B71C9A9}</b:Guid>
    <b:Author>
      <b:Author>
        <b:NameList>
          <b:Person>
            <b:Last>Navathe</b:Last>
          </b:Person>
          <b:Person>
            <b:Last>Elmasri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63CC0BE1-32F1-4562-A1AC-03A4D288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2018-02-25T03:09:00Z</dcterms:created>
  <dcterms:modified xsi:type="dcterms:W3CDTF">2018-02-25T03:09:00Z</dcterms:modified>
</cp:coreProperties>
</file>