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49038A" w:rsidP="004C10AE">
      <w:r>
        <w:t>Como preparar una comparación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038A" w:rsidTr="0049038A">
        <w:tc>
          <w:tcPr>
            <w:tcW w:w="8978" w:type="dxa"/>
          </w:tcPr>
          <w:p w:rsidR="0049038A" w:rsidRDefault="004C10AE" w:rsidP="004C10AE">
            <w:r>
              <w:t>Objetos para comparar: nutrición con hábitos alimenticios (comer)</w:t>
            </w:r>
          </w:p>
        </w:tc>
      </w:tr>
      <w:tr w:rsidR="0049038A" w:rsidTr="0049038A">
        <w:tc>
          <w:tcPr>
            <w:tcW w:w="8978" w:type="dxa"/>
          </w:tcPr>
          <w:p w:rsidR="0049038A" w:rsidRDefault="004C10AE" w:rsidP="004C10AE">
            <w:r w:rsidRPr="004C10AE">
              <w:t>1. ¿Cuál es el objetivo dé mi comparación? ¿Qué quiero demostrar, probar;</w:t>
            </w:r>
            <w:r>
              <w:t xml:space="preserve"> </w:t>
            </w:r>
            <w:r w:rsidRPr="004C10AE">
              <w:t>explicar, etc., mediante ella?</w:t>
            </w:r>
            <w:r>
              <w:t xml:space="preserve"> Quiero demostrar que no es lo mismo nutrirse que comer</w:t>
            </w:r>
          </w:p>
        </w:tc>
      </w:tr>
      <w:tr w:rsidR="0049038A" w:rsidTr="0049038A">
        <w:tc>
          <w:tcPr>
            <w:tcW w:w="8978" w:type="dxa"/>
          </w:tcPr>
          <w:p w:rsidR="0049038A" w:rsidRDefault="004C10AE" w:rsidP="004C10AE">
            <w:r w:rsidRPr="004C10AE">
              <w:t>2. ¿Cuáles son las semejanzas, los puntos comunes, las correlaciones entre los</w:t>
            </w:r>
            <w:r>
              <w:t xml:space="preserve"> </w:t>
            </w:r>
            <w:r w:rsidRPr="004C10AE">
              <w:t>objetos que comparar?</w:t>
            </w:r>
            <w:r>
              <w:t xml:space="preserve"> Para tener una buena nutrición hay que comer, saber alimentarse</w:t>
            </w:r>
          </w:p>
        </w:tc>
      </w:tr>
      <w:tr w:rsidR="0049038A" w:rsidTr="0049038A">
        <w:tc>
          <w:tcPr>
            <w:tcW w:w="8978" w:type="dxa"/>
          </w:tcPr>
          <w:p w:rsidR="0049038A" w:rsidRDefault="004C10AE" w:rsidP="004C10AE">
            <w:r w:rsidRPr="004C10AE">
              <w:t>3. ¿Son visibles? ¿Son ocultos?</w:t>
            </w:r>
            <w:r>
              <w:t xml:space="preserve"> </w:t>
            </w:r>
            <w:r w:rsidR="00B6113A">
              <w:t xml:space="preserve"> Se puede creer que comer o alimentarse siempre nutre y no es así</w:t>
            </w:r>
          </w:p>
        </w:tc>
      </w:tr>
      <w:tr w:rsidR="0049038A" w:rsidTr="0049038A">
        <w:tc>
          <w:tcPr>
            <w:tcW w:w="8978" w:type="dxa"/>
          </w:tcPr>
          <w:p w:rsidR="0049038A" w:rsidRDefault="00B6113A" w:rsidP="004C10AE">
            <w:r w:rsidRPr="00B6113A">
              <w:t>4. ¿Cuáles son las diferencias, las oposiciones, las divergencias?</w:t>
            </w:r>
            <w:r>
              <w:t xml:space="preserve"> Comer sin cultura o conocimiento de nutrición puede conllevar una mala nutrición (revisar el significado que se quiere dar a nutrición)</w:t>
            </w:r>
          </w:p>
        </w:tc>
      </w:tr>
      <w:tr w:rsidR="0049038A" w:rsidTr="0049038A">
        <w:tc>
          <w:tcPr>
            <w:tcW w:w="8978" w:type="dxa"/>
          </w:tcPr>
          <w:p w:rsidR="0049038A" w:rsidRDefault="00E359F8" w:rsidP="004C10AE">
            <w:r w:rsidRPr="00E359F8">
              <w:t>5. ¿Son visibles? ¿Son ocultas?</w:t>
            </w:r>
            <w:r>
              <w:t xml:space="preserve"> Pueden permanecer ocultas, hay que evaluar lo que se come y cómo afecta o sirve al individuo</w:t>
            </w:r>
          </w:p>
        </w:tc>
      </w:tr>
      <w:tr w:rsidR="0049038A" w:rsidTr="0049038A">
        <w:tc>
          <w:tcPr>
            <w:tcW w:w="8978" w:type="dxa"/>
          </w:tcPr>
          <w:p w:rsidR="0049038A" w:rsidRDefault="00E359F8" w:rsidP="00E359F8">
            <w:r>
              <w:t xml:space="preserve">6 </w:t>
            </w:r>
            <w:r w:rsidRPr="00E359F8">
              <w:t>¿Cuáles son las semejan</w:t>
            </w:r>
            <w:r>
              <w:t>zas y diferencias que tendrán u</w:t>
            </w:r>
            <w:r w:rsidRPr="00E359F8">
              <w:t>n papel en m i comparación,</w:t>
            </w:r>
            <w:r>
              <w:t xml:space="preserve"> es decir: que m</w:t>
            </w:r>
            <w:r w:rsidRPr="00E359F8">
              <w:t>e ayudarán a alcanzar mi objetivo?</w:t>
            </w:r>
            <w:r>
              <w:t xml:space="preserve"> Entender que comer sin hábitos de alimentación nutritiva puede conspirar contra el desarrollo integral de personas y grupos</w:t>
            </w:r>
          </w:p>
        </w:tc>
      </w:tr>
      <w:tr w:rsidR="0049038A" w:rsidTr="0049038A">
        <w:tc>
          <w:tcPr>
            <w:tcW w:w="8978" w:type="dxa"/>
          </w:tcPr>
          <w:p w:rsidR="0049038A" w:rsidRDefault="00E359F8" w:rsidP="004C10AE">
            <w:r w:rsidRPr="00E359F8">
              <w:t>7. ¿En qué orden las voy a tratar?</w:t>
            </w:r>
            <w:r>
              <w:t xml:space="preserve"> Primero evaluar los hábitos alimentarios de la comunidad, luego de los individuos por casos</w:t>
            </w:r>
          </w:p>
        </w:tc>
      </w:tr>
      <w:tr w:rsidR="0049038A" w:rsidTr="0049038A">
        <w:tc>
          <w:tcPr>
            <w:tcW w:w="8978" w:type="dxa"/>
          </w:tcPr>
          <w:p w:rsidR="0049038A" w:rsidRDefault="00E359F8" w:rsidP="004C10AE">
            <w:r w:rsidRPr="00E359F8">
              <w:t>8. ¿Cuáles son los puntos problemáticos, que podrían conducir a una discusión?</w:t>
            </w:r>
            <w:r>
              <w:t xml:space="preserve"> Los recursos requeridos para obtener una buena nutrición, la educación y comportamiento individual y grupal.</w:t>
            </w:r>
            <w:bookmarkStart w:id="0" w:name="_GoBack"/>
            <w:bookmarkEnd w:id="0"/>
          </w:p>
        </w:tc>
      </w:tr>
    </w:tbl>
    <w:p w:rsidR="0049038A" w:rsidRDefault="0049038A" w:rsidP="004C10AE"/>
    <w:sectPr w:rsidR="00490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8A"/>
    <w:rsid w:val="0049038A"/>
    <w:rsid w:val="004C10AE"/>
    <w:rsid w:val="00784849"/>
    <w:rsid w:val="00B6113A"/>
    <w:rsid w:val="00E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C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C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4</cp:revision>
  <dcterms:created xsi:type="dcterms:W3CDTF">2018-02-06T13:51:00Z</dcterms:created>
  <dcterms:modified xsi:type="dcterms:W3CDTF">2018-02-06T14:20:00Z</dcterms:modified>
</cp:coreProperties>
</file>