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B4" w:rsidRPr="00F25799" w:rsidRDefault="005859B4" w:rsidP="005859B4">
      <w:pPr>
        <w:pStyle w:val="Prrafodelista"/>
        <w:numPr>
          <w:ilvl w:val="0"/>
          <w:numId w:val="1"/>
        </w:numPr>
        <w:jc w:val="both"/>
        <w:rPr>
          <w:sz w:val="36"/>
        </w:rPr>
      </w:pPr>
      <w:r>
        <w:rPr>
          <w:b/>
          <w:sz w:val="28"/>
        </w:rPr>
        <w:t>RAZONAMIENTO INDUCTIVO DEBIL:</w:t>
      </w:r>
    </w:p>
    <w:p w:rsidR="005859B4" w:rsidRDefault="005859B4" w:rsidP="005859B4">
      <w:pPr>
        <w:pStyle w:val="Prrafodelista"/>
        <w:ind w:left="1353"/>
        <w:jc w:val="both"/>
        <w:rPr>
          <w:sz w:val="28"/>
        </w:rPr>
      </w:pPr>
      <w:r w:rsidRPr="00F25799">
        <w:rPr>
          <w:sz w:val="28"/>
          <w:u w:val="single"/>
        </w:rPr>
        <w:t>S</w:t>
      </w:r>
      <w:r w:rsidRPr="00F25799">
        <w:rPr>
          <w:sz w:val="28"/>
        </w:rPr>
        <w:t>i el soporte que le dan las premisas a la conclusión es pobre y poco sólido y la hace estar más cerca de ser falsa que de ser verdadera, el razonamiento inductivo es débil.</w:t>
      </w:r>
    </w:p>
    <w:p w:rsidR="0049088A" w:rsidRDefault="0049088A">
      <w:bookmarkStart w:id="0" w:name="_GoBack"/>
      <w:bookmarkEnd w:id="0"/>
    </w:p>
    <w:sectPr w:rsidR="00490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A55AA"/>
    <w:multiLevelType w:val="hybridMultilevel"/>
    <w:tmpl w:val="F88EED36"/>
    <w:lvl w:ilvl="0" w:tplc="276CABA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B4"/>
    <w:rsid w:val="0049088A"/>
    <w:rsid w:val="0058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70704-3CBB-4270-BD3B-91F015EE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5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Moyano</dc:creator>
  <cp:keywords/>
  <dc:description/>
  <cp:lastModifiedBy>Laura Moyano</cp:lastModifiedBy>
  <cp:revision>1</cp:revision>
  <dcterms:created xsi:type="dcterms:W3CDTF">2018-03-17T16:54:00Z</dcterms:created>
  <dcterms:modified xsi:type="dcterms:W3CDTF">2018-03-17T16:55:00Z</dcterms:modified>
</cp:coreProperties>
</file>