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71"/>
        <w:tblW w:w="56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3301"/>
        <w:gridCol w:w="3911"/>
      </w:tblGrid>
      <w:tr w:rsidR="009941F3" w:rsidRPr="00335BCC" w:rsidTr="0027257A">
        <w:trPr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F3" w:rsidRDefault="00EE7521" w:rsidP="00EE752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36"/>
                <w:szCs w:val="36"/>
                <w:lang w:eastAsia="es-ES"/>
              </w:rPr>
              <w:t>INSTITUCION EDUCATIVA ESCUELA DE LA PALABRA</w:t>
            </w:r>
            <w:r w:rsidR="009941F3">
              <w:rPr>
                <w:rFonts w:ascii="Franklin Gothic Book" w:eastAsia="Times New Roman" w:hAnsi="Franklin Gothic Book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</w:tr>
      <w:tr w:rsidR="009941F3" w:rsidRPr="00335BCC" w:rsidTr="0027257A">
        <w:trPr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F3" w:rsidRPr="00335BCC" w:rsidRDefault="009941F3" w:rsidP="0027257A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b/>
                <w:color w:val="ED7D31" w:themeColor="accent2"/>
                <w:sz w:val="32"/>
              </w:rPr>
              <w:t>Roles y Responsabilidades</w:t>
            </w:r>
          </w:p>
        </w:tc>
      </w:tr>
      <w:tr w:rsidR="009941F3" w:rsidRPr="00335BCC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36"/>
                <w:lang w:eastAsia="es-E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36"/>
                <w:lang w:eastAsia="es-ES"/>
              </w:rPr>
              <w:t>ÁREA-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/>
                <w:sz w:val="28"/>
                <w:szCs w:val="28"/>
                <w:lang w:eastAsia="es-ES"/>
              </w:rPr>
              <w:t>Algebra</w:t>
            </w:r>
          </w:p>
        </w:tc>
      </w:tr>
      <w:tr w:rsidR="009941F3" w:rsidRPr="00335BCC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F3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36"/>
                <w:lang w:eastAsia="es-ES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36"/>
                <w:lang w:eastAsia="es-ES"/>
              </w:rPr>
              <w:t>Eje Temático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521" w:rsidRDefault="00EE7521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/>
                <w:sz w:val="28"/>
                <w:szCs w:val="28"/>
                <w:lang w:eastAsia="es-ES"/>
              </w:rPr>
              <w:t>Función lineal</w:t>
            </w:r>
          </w:p>
        </w:tc>
      </w:tr>
      <w:tr w:rsidR="009941F3" w:rsidRPr="00B47955" w:rsidTr="0027257A">
        <w:trPr>
          <w:trHeight w:val="49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NOMBRE DEL LIDER</w:t>
            </w:r>
          </w:p>
        </w:tc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</w:p>
        </w:tc>
      </w:tr>
      <w:tr w:rsidR="009941F3" w:rsidRPr="00B47955" w:rsidTr="0027257A">
        <w:trPr>
          <w:trHeight w:val="49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COLIDER</w:t>
            </w:r>
          </w:p>
        </w:tc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</w:p>
        </w:tc>
      </w:tr>
      <w:tr w:rsidR="009941F3" w:rsidRPr="00B47955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ESCRITOR</w:t>
            </w:r>
          </w:p>
        </w:tc>
        <w:tc>
          <w:tcPr>
            <w:tcW w:w="3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</w:p>
        </w:tc>
      </w:tr>
      <w:tr w:rsidR="009941F3" w:rsidRPr="00335BCC" w:rsidTr="0027257A">
        <w:trPr>
          <w:trHeight w:val="262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</w:tc>
      </w:tr>
      <w:tr w:rsidR="009941F3" w:rsidRPr="00335BCC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TODOS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E9777C" w:rsidRDefault="009941F3" w:rsidP="009941F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2667C">
              <w:rPr>
                <w:rFonts w:ascii="Franklin Gothic Book" w:eastAsia="Times New Roman" w:hAnsi="Franklin Gothic Book" w:cs="Times New Roman"/>
                <w:bCs/>
                <w:color w:val="000000"/>
                <w:sz w:val="24"/>
                <w:szCs w:val="24"/>
                <w:lang w:eastAsia="es-ES"/>
              </w:rPr>
              <w:t>Deben</w:t>
            </w:r>
            <w:r>
              <w:rPr>
                <w:rFonts w:ascii="Franklin Gothic Book" w:eastAsia="Times New Roman" w:hAnsi="Franklin Gothic Book" w:cs="Times New Roman"/>
                <w:bCs/>
                <w:color w:val="000000"/>
                <w:sz w:val="24"/>
                <w:szCs w:val="24"/>
                <w:lang w:eastAsia="es-ES"/>
              </w:rPr>
              <w:t xml:space="preserve"> r</w:t>
            </w:r>
            <w:r w:rsidRPr="00E9777C">
              <w:rPr>
                <w:rFonts w:ascii="Arial" w:eastAsia="Times New Roman" w:hAnsi="Arial" w:cs="Arial"/>
                <w:color w:val="000000"/>
                <w:lang w:eastAsia="es-ES"/>
              </w:rPr>
              <w:t xml:space="preserve">ecorrer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TODA </w:t>
            </w:r>
            <w:r w:rsidRPr="00E9777C">
              <w:rPr>
                <w:rFonts w:ascii="Arial" w:eastAsia="Times New Roman" w:hAnsi="Arial" w:cs="Arial"/>
                <w:color w:val="000000"/>
                <w:lang w:eastAsia="es-ES"/>
              </w:rPr>
              <w:t xml:space="preserve">la AHD </w:t>
            </w:r>
          </w:p>
          <w:p w:rsidR="009941F3" w:rsidRDefault="009941F3" w:rsidP="009941F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9777C">
              <w:rPr>
                <w:rFonts w:ascii="Arial" w:eastAsia="Times New Roman" w:hAnsi="Arial" w:cs="Arial"/>
                <w:color w:val="000000"/>
                <w:lang w:eastAsia="es-ES"/>
              </w:rPr>
              <w:t>Resolver los ejercicios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E9777C">
              <w:rPr>
                <w:rFonts w:ascii="Arial" w:eastAsia="Times New Roman" w:hAnsi="Arial" w:cs="Arial"/>
                <w:color w:val="000000"/>
                <w:lang w:eastAsia="es-ES"/>
              </w:rPr>
              <w:t>y actividades propuestas.</w:t>
            </w:r>
          </w:p>
          <w:p w:rsidR="009941F3" w:rsidRPr="00880D1C" w:rsidRDefault="009941F3" w:rsidP="009941F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Cumplir las Normas</w:t>
            </w:r>
          </w:p>
        </w:tc>
      </w:tr>
      <w:tr w:rsidR="009941F3" w:rsidRPr="00335BCC" w:rsidTr="0027257A">
        <w:trPr>
          <w:trHeight w:val="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941F3" w:rsidRPr="00335BCC" w:rsidTr="0027257A">
        <w:trPr>
          <w:trHeight w:val="104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LIDER</w:t>
            </w:r>
          </w:p>
        </w:tc>
        <w:tc>
          <w:tcPr>
            <w:tcW w:w="3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8F242E" w:rsidRDefault="009941F3" w:rsidP="0027257A">
            <w:pPr>
              <w:pStyle w:val="Prrafodelista"/>
              <w:ind w:left="0"/>
            </w:pPr>
            <w:r w:rsidRPr="008F242E">
              <w:t xml:space="preserve">Actúa en el nombre del grupo como portavoz: </w:t>
            </w:r>
          </w:p>
          <w:p w:rsidR="009941F3" w:rsidRPr="008F242E" w:rsidRDefault="009941F3" w:rsidP="0027257A">
            <w:pPr>
              <w:pStyle w:val="Prrafodelista"/>
              <w:ind w:left="0"/>
            </w:pPr>
            <w:r w:rsidRPr="008F242E">
              <w:t xml:space="preserve">Modera y decide, resume generalmente las actividades y </w:t>
            </w:r>
            <w:r w:rsidR="00EE7521">
              <w:t>c</w:t>
            </w:r>
            <w:r w:rsidR="00EE7521" w:rsidRPr="008F242E">
              <w:t>onclusiones</w:t>
            </w:r>
            <w:r w:rsidRPr="008F242E">
              <w:t xml:space="preserve"> del grupo.  </w:t>
            </w:r>
            <w:r w:rsidR="00EE7521" w:rsidRPr="008F242E">
              <w:t>Solo</w:t>
            </w:r>
            <w:r w:rsidR="00EE7521">
              <w:t xml:space="preserve"> é</w:t>
            </w:r>
            <w:r w:rsidRPr="008F242E">
              <w:t>l habla con el docente. Se ocupa de que cada miembro lleve a cabo</w:t>
            </w:r>
            <w:r>
              <w:t xml:space="preserve"> su</w:t>
            </w:r>
            <w:r w:rsidRPr="008F242E">
              <w:t xml:space="preserve"> parte del trabajo. </w:t>
            </w:r>
          </w:p>
        </w:tc>
      </w:tr>
      <w:tr w:rsidR="009941F3" w:rsidRPr="00335BCC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COLIDER</w:t>
            </w:r>
          </w:p>
        </w:tc>
        <w:tc>
          <w:tcPr>
            <w:tcW w:w="3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8F242E" w:rsidRDefault="009941F3" w:rsidP="0027257A">
            <w:pPr>
              <w:pStyle w:val="Prrafodelista"/>
              <w:ind w:left="0"/>
            </w:pPr>
            <w:r w:rsidRPr="008F242E">
              <w:t>Mantiene la atención del grupo en la terea</w:t>
            </w:r>
            <w:r>
              <w:t xml:space="preserve">. </w:t>
            </w:r>
            <w:r w:rsidRPr="008F242E">
              <w:t xml:space="preserve"> Está pendiente de la entrega de cada actividad de revisar</w:t>
            </w:r>
            <w:r>
              <w:t xml:space="preserve"> y</w:t>
            </w:r>
            <w:r w:rsidRPr="008F242E">
              <w:t xml:space="preserve"> organizar el trabajo antes de entregarlo.</w:t>
            </w:r>
            <w:r>
              <w:t xml:space="preserve"> Su rol será desarrollar la solución de los ejercicios propuestos en la hoja de respuestas </w:t>
            </w:r>
          </w:p>
          <w:p w:rsidR="009941F3" w:rsidRPr="008F242E" w:rsidRDefault="009941F3" w:rsidP="0027257A">
            <w:pPr>
              <w:pStyle w:val="Prrafodelista"/>
              <w:ind w:left="0"/>
            </w:pPr>
            <w:proofErr w:type="gramStart"/>
            <w:r w:rsidRPr="008F242E">
              <w:t>es</w:t>
            </w:r>
            <w:proofErr w:type="gramEnd"/>
            <w:r w:rsidRPr="008F242E">
              <w:t xml:space="preserve"> responsable recoger y entregar los materiales.</w:t>
            </w:r>
            <w:r>
              <w:t xml:space="preserve"> </w:t>
            </w:r>
            <w:r w:rsidRPr="008F242E">
              <w:t xml:space="preserve"> Habla y consulta con otros grupos. </w:t>
            </w:r>
            <w:r>
              <w:t xml:space="preserve"> </w:t>
            </w:r>
            <w:r w:rsidRPr="008F242E">
              <w:t>Garantiza de que</w:t>
            </w:r>
            <w:r>
              <w:t xml:space="preserve"> </w:t>
            </w:r>
            <w:r w:rsidRPr="008F242E">
              <w:t>el área de trabajo y equipos queden en perfectas condiciones</w:t>
            </w:r>
          </w:p>
        </w:tc>
      </w:tr>
      <w:tr w:rsidR="009941F3" w:rsidRPr="00335BCC" w:rsidTr="0027257A">
        <w:trPr>
          <w:trHeight w:val="494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335BCC" w:rsidRDefault="009941F3" w:rsidP="0027257A">
            <w:pPr>
              <w:spacing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</w:pPr>
            <w:r w:rsidRPr="00335BCC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8"/>
                <w:szCs w:val="36"/>
                <w:lang w:eastAsia="es-ES"/>
              </w:rPr>
              <w:t>ESCRITOR</w:t>
            </w:r>
          </w:p>
        </w:tc>
        <w:tc>
          <w:tcPr>
            <w:tcW w:w="3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F3" w:rsidRPr="008F242E" w:rsidRDefault="009941F3" w:rsidP="0027257A">
            <w:pPr>
              <w:pStyle w:val="Prrafodelista"/>
              <w:ind w:left="0"/>
            </w:pPr>
            <w:r>
              <w:t xml:space="preserve">Se encarga de la interacción con el computador (leer en voz alta, digitar resultados, se mueve en las aplicaciones (AHD) </w:t>
            </w:r>
            <w:r w:rsidRPr="008F242E">
              <w:t>Toma nota, resume los diálogos, llena los formularios.  Escribe las palabras que se deben definir para comunicarse.</w:t>
            </w:r>
            <w:r>
              <w:t xml:space="preserve"> Justifica a los demás lo que escribe.</w:t>
            </w:r>
          </w:p>
        </w:tc>
      </w:tr>
    </w:tbl>
    <w:p w:rsidR="009941F3" w:rsidRPr="00247649" w:rsidRDefault="009941F3" w:rsidP="009941F3">
      <w:pPr>
        <w:jc w:val="both"/>
        <w:rPr>
          <w:b/>
          <w:color w:val="ED7D31" w:themeColor="accent2"/>
          <w:sz w:val="32"/>
        </w:rPr>
      </w:pPr>
      <w:r w:rsidRPr="00E9777C">
        <w:rPr>
          <w:rFonts w:ascii="Arial" w:eastAsia="Times New Roman" w:hAnsi="Arial" w:cs="Arial"/>
          <w:color w:val="000000"/>
          <w:lang w:eastAsia="es-ES"/>
        </w:rPr>
        <w:t xml:space="preserve">Nota: Al finalizar Cada sección el equipo </w:t>
      </w:r>
      <w:r w:rsidR="00EE7521">
        <w:rPr>
          <w:rFonts w:ascii="Arial" w:eastAsia="Times New Roman" w:hAnsi="Arial" w:cs="Arial"/>
          <w:color w:val="000000"/>
          <w:lang w:eastAsia="es-ES"/>
        </w:rPr>
        <w:t xml:space="preserve"> entregará </w:t>
      </w:r>
      <w:r w:rsidRPr="00E9777C">
        <w:rPr>
          <w:rFonts w:ascii="Arial" w:eastAsia="Times New Roman" w:hAnsi="Arial" w:cs="Arial"/>
          <w:color w:val="000000"/>
          <w:lang w:eastAsia="es-ES"/>
        </w:rPr>
        <w:t>las actividades realizadas los documentos, así como los audios y videos generados en las actividades</w:t>
      </w:r>
      <w:r w:rsidR="00EE7521">
        <w:rPr>
          <w:rFonts w:ascii="Arial" w:eastAsia="Times New Roman" w:hAnsi="Arial" w:cs="Arial"/>
          <w:color w:val="000000"/>
          <w:lang w:eastAsia="es-ES"/>
        </w:rPr>
        <w:t xml:space="preserve"> con</w:t>
      </w:r>
      <w:r w:rsidRPr="00E9777C">
        <w:rPr>
          <w:rFonts w:ascii="Arial" w:eastAsia="Times New Roman" w:hAnsi="Arial" w:cs="Arial"/>
          <w:color w:val="000000"/>
          <w:lang w:eastAsia="es-ES"/>
        </w:rPr>
        <w:t xml:space="preserve"> sus soluciones</w:t>
      </w:r>
      <w:r>
        <w:rPr>
          <w:rFonts w:ascii="Arial" w:eastAsia="Times New Roman" w:hAnsi="Arial" w:cs="Arial"/>
          <w:color w:val="000000"/>
          <w:lang w:eastAsia="es-ES"/>
        </w:rPr>
        <w:t>.</w:t>
      </w:r>
      <w:r w:rsidRPr="00247649">
        <w:rPr>
          <w:b/>
          <w:color w:val="ED7D31" w:themeColor="accent2"/>
          <w:sz w:val="32"/>
        </w:rPr>
        <w:t xml:space="preserve"> </w:t>
      </w:r>
      <w:r>
        <w:rPr>
          <w:b/>
          <w:color w:val="ED7D31" w:themeColor="accent2"/>
          <w:sz w:val="32"/>
        </w:rPr>
        <w:t xml:space="preserve"> </w:t>
      </w:r>
    </w:p>
    <w:p w:rsidR="007A170F" w:rsidRPr="00B03464" w:rsidRDefault="007A170F" w:rsidP="00B03464">
      <w:bookmarkStart w:id="0" w:name="_GoBack"/>
      <w:bookmarkEnd w:id="0"/>
    </w:p>
    <w:sectPr w:rsidR="007A170F" w:rsidRPr="00B034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AA" w:rsidRDefault="00C029AA" w:rsidP="00FB09E1">
      <w:pPr>
        <w:spacing w:after="0" w:line="240" w:lineRule="auto"/>
      </w:pPr>
      <w:r>
        <w:separator/>
      </w:r>
    </w:p>
  </w:endnote>
  <w:endnote w:type="continuationSeparator" w:id="0">
    <w:p w:rsidR="00C029AA" w:rsidRDefault="00C029AA" w:rsidP="00FB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AA" w:rsidRDefault="00C029AA" w:rsidP="00FB09E1">
      <w:pPr>
        <w:spacing w:after="0" w:line="240" w:lineRule="auto"/>
      </w:pPr>
      <w:r>
        <w:separator/>
      </w:r>
    </w:p>
  </w:footnote>
  <w:footnote w:type="continuationSeparator" w:id="0">
    <w:p w:rsidR="00C029AA" w:rsidRDefault="00C029AA" w:rsidP="00FB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166"/>
      <w:tblW w:w="10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5"/>
      <w:gridCol w:w="6615"/>
      <w:gridCol w:w="1689"/>
      <w:gridCol w:w="986"/>
    </w:tblGrid>
    <w:tr w:rsidR="001E043F" w:rsidTr="001E043F">
      <w:trPr>
        <w:cantSplit/>
        <w:trHeight w:val="226"/>
      </w:trPr>
      <w:tc>
        <w:tcPr>
          <w:tcW w:w="13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742950" cy="628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INSTITUCIÓN EDUCATIVA ESCUELA DE LA PALABRA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bCs/>
              <w:sz w:val="12"/>
              <w:szCs w:val="12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RESOLUCION DE APROBACION  EDUCACION MEDIA ACADEMICA 002 FEBRERO 23 DE 2006 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color w:val="7030A0"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NIT. 816007244 -2    DANE 166001006458 - </w:t>
          </w:r>
        </w:p>
        <w:p w:rsidR="001E043F" w:rsidRDefault="001E043F">
          <w:pPr>
            <w:pStyle w:val="Piedepgina"/>
            <w:spacing w:line="276" w:lineRule="auto"/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“</w:t>
          </w:r>
          <w:r>
            <w:rPr>
              <w:rFonts w:ascii="Edwardian Script ITC" w:hAnsi="Edwardian Script ITC" w:cs="Arial"/>
              <w:b/>
              <w:sz w:val="32"/>
              <w:szCs w:val="32"/>
            </w:rPr>
            <w:t>La Calidad está en nuestras manos</w:t>
          </w:r>
          <w:r>
            <w:rPr>
              <w:rFonts w:ascii="Arial Narrow" w:hAnsi="Arial Narrow" w:cs="Arial"/>
            </w:rPr>
            <w:t>”</w:t>
          </w:r>
        </w:p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  <w:lang w:eastAsia="es-ES"/>
            </w:rPr>
            <w:t>MECANISMOS DE COMUNICACIÓN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Código: FGD 01        </w:t>
          </w:r>
        </w:p>
      </w:tc>
      <w:tc>
        <w:tcPr>
          <w:tcW w:w="987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:rsidR="001E043F" w:rsidRDefault="001E043F">
          <w:pPr>
            <w:spacing w:after="200" w:line="276" w:lineRule="auto"/>
            <w:jc w:val="center"/>
            <w:rPr>
              <w:rFonts w:ascii="Arial Narrow" w:hAnsi="Arial Narrow" w:cs="Tahoma"/>
              <w:b/>
              <w:bCs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561975" cy="600075"/>
                <wp:effectExtent l="0" t="0" r="9525" b="9525"/>
                <wp:docPr id="8" name="Imagen 8" descr="Descripción: Descripción: Descripción: logo de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de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43F" w:rsidTr="001E043F">
      <w:trPr>
        <w:cantSplit/>
        <w:trHeight w:val="14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Versión:  01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2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F. Agosto de 2010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42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Página         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</w:tbl>
  <w:p w:rsidR="00FB09E1" w:rsidRDefault="00FB0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C3"/>
    <w:multiLevelType w:val="hybridMultilevel"/>
    <w:tmpl w:val="A7608364"/>
    <w:lvl w:ilvl="0" w:tplc="1DEEAD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350149F"/>
    <w:multiLevelType w:val="hybridMultilevel"/>
    <w:tmpl w:val="52FE4D90"/>
    <w:lvl w:ilvl="0" w:tplc="4CCED6EA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96800F6"/>
    <w:multiLevelType w:val="hybridMultilevel"/>
    <w:tmpl w:val="B456F1CA"/>
    <w:lvl w:ilvl="0" w:tplc="CEFAF0B4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41AA5E03"/>
    <w:multiLevelType w:val="hybridMultilevel"/>
    <w:tmpl w:val="FFF26E98"/>
    <w:lvl w:ilvl="0" w:tplc="CDBE8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83510"/>
    <w:multiLevelType w:val="hybridMultilevel"/>
    <w:tmpl w:val="BE6E19F6"/>
    <w:lvl w:ilvl="0" w:tplc="A50A105A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87834"/>
    <w:multiLevelType w:val="hybridMultilevel"/>
    <w:tmpl w:val="D1D45942"/>
    <w:lvl w:ilvl="0" w:tplc="05C848C2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74AC2EC0"/>
    <w:multiLevelType w:val="multilevel"/>
    <w:tmpl w:val="58845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F34D4"/>
    <w:multiLevelType w:val="hybridMultilevel"/>
    <w:tmpl w:val="D7C89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A194F"/>
    <w:multiLevelType w:val="hybridMultilevel"/>
    <w:tmpl w:val="D03E6E9E"/>
    <w:lvl w:ilvl="0" w:tplc="6C5EBD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8"/>
    <w:rsid w:val="00002813"/>
    <w:rsid w:val="0000558E"/>
    <w:rsid w:val="00021C83"/>
    <w:rsid w:val="000B5EE0"/>
    <w:rsid w:val="00125585"/>
    <w:rsid w:val="0015074A"/>
    <w:rsid w:val="00155531"/>
    <w:rsid w:val="00173613"/>
    <w:rsid w:val="00173FF5"/>
    <w:rsid w:val="001E043F"/>
    <w:rsid w:val="00272154"/>
    <w:rsid w:val="002D3581"/>
    <w:rsid w:val="0033168B"/>
    <w:rsid w:val="003F79B1"/>
    <w:rsid w:val="004D2B92"/>
    <w:rsid w:val="005B6AA6"/>
    <w:rsid w:val="0060691B"/>
    <w:rsid w:val="006E2A39"/>
    <w:rsid w:val="00752CA6"/>
    <w:rsid w:val="007A170F"/>
    <w:rsid w:val="007C0B3A"/>
    <w:rsid w:val="007F7938"/>
    <w:rsid w:val="00841303"/>
    <w:rsid w:val="008D15A1"/>
    <w:rsid w:val="009941F3"/>
    <w:rsid w:val="00A019F8"/>
    <w:rsid w:val="00A3048F"/>
    <w:rsid w:val="00AD67FB"/>
    <w:rsid w:val="00B03464"/>
    <w:rsid w:val="00BF014E"/>
    <w:rsid w:val="00C029AA"/>
    <w:rsid w:val="00C2053F"/>
    <w:rsid w:val="00C432D4"/>
    <w:rsid w:val="00C7687A"/>
    <w:rsid w:val="00CD6380"/>
    <w:rsid w:val="00D632D5"/>
    <w:rsid w:val="00D74B1E"/>
    <w:rsid w:val="00DA0F48"/>
    <w:rsid w:val="00DD7CD1"/>
    <w:rsid w:val="00DD7FBC"/>
    <w:rsid w:val="00EB2CF6"/>
    <w:rsid w:val="00EE7521"/>
    <w:rsid w:val="00FB09E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salazar</dc:creator>
  <cp:lastModifiedBy>Jhon Bermudez</cp:lastModifiedBy>
  <cp:revision>3</cp:revision>
  <dcterms:created xsi:type="dcterms:W3CDTF">2018-04-14T00:21:00Z</dcterms:created>
  <dcterms:modified xsi:type="dcterms:W3CDTF">2018-04-14T00:24:00Z</dcterms:modified>
</cp:coreProperties>
</file>