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49" w:rsidRDefault="00784849"/>
    <w:p w:rsidR="00B3780C" w:rsidRDefault="00B3780C">
      <w:pPr>
        <w:rPr>
          <w:b/>
          <w:bCs/>
        </w:rPr>
      </w:pPr>
      <w:r w:rsidRPr="00B3780C">
        <w:rPr>
          <w:b/>
          <w:bCs/>
        </w:rPr>
        <w:t>Sobre el acopio y procesamiento de informaciones</w:t>
      </w:r>
    </w:p>
    <w:p w:rsidR="00EA4AD0" w:rsidRDefault="00EA4AD0">
      <w:pPr>
        <w:rPr>
          <w:bCs/>
        </w:rPr>
      </w:pPr>
      <w:r>
        <w:rPr>
          <w:bCs/>
        </w:rPr>
        <w:t>Las fuentes de información utilizadas para el presente trabajo de monografía previo a la obtención del título de Especialista Superior en Finanzas son libros de texto sobre el proceso de gestión de riesgo de liquidez, además de la normativa y notas técnica</w:t>
      </w:r>
      <w:r w:rsidR="00AF5E66">
        <w:rPr>
          <w:bCs/>
        </w:rPr>
        <w:t>s emi</w:t>
      </w:r>
      <w:r>
        <w:rPr>
          <w:bCs/>
        </w:rPr>
        <w:t>tidas por la Superintendencia de Bancos; y, las normas de Basilea aplicables. En lo que corresponde a las descripciones de los bancos del segmento que se va a estudiar se recogerán las reseñas e información publicada en los sitios electrónicos de cada entidad financiera.</w:t>
      </w:r>
    </w:p>
    <w:p w:rsidR="004F6CB1" w:rsidRDefault="004F6CB1">
      <w:pPr>
        <w:rPr>
          <w:bCs/>
        </w:rPr>
      </w:pPr>
      <w:r>
        <w:rPr>
          <w:bCs/>
        </w:rPr>
        <w:t>No requiere opinión de expertos, puesto que el análisis de indicadores es un comparativo con el promedio del sistema financiero</w:t>
      </w:r>
      <w:bookmarkStart w:id="0" w:name="_GoBack"/>
      <w:bookmarkEnd w:id="0"/>
    </w:p>
    <w:sectPr w:rsidR="004F6C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0C"/>
    <w:rsid w:val="00306737"/>
    <w:rsid w:val="003E4A9B"/>
    <w:rsid w:val="004F6CB1"/>
    <w:rsid w:val="00784849"/>
    <w:rsid w:val="009B584F"/>
    <w:rsid w:val="00A17481"/>
    <w:rsid w:val="00AF5E66"/>
    <w:rsid w:val="00B3780C"/>
    <w:rsid w:val="00E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CC88C-44F3-40C3-B0FA-DA65D40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Marco Erazo</cp:lastModifiedBy>
  <cp:revision>6</cp:revision>
  <dcterms:created xsi:type="dcterms:W3CDTF">2018-06-10T16:58:00Z</dcterms:created>
  <dcterms:modified xsi:type="dcterms:W3CDTF">2018-06-27T02:42:00Z</dcterms:modified>
</cp:coreProperties>
</file>