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737E" w14:textId="77777777" w:rsidR="00896539" w:rsidRPr="00896539" w:rsidRDefault="00896539" w:rsidP="00896539"/>
    <w:p w14:paraId="0E915788" w14:textId="77777777" w:rsidR="00896539" w:rsidRDefault="00896539" w:rsidP="00896539">
      <w:pPr>
        <w:rPr>
          <w:iCs/>
        </w:rPr>
      </w:pPr>
      <w:r w:rsidRPr="00896539">
        <w:rPr>
          <w:iCs/>
        </w:rPr>
        <w:t xml:space="preserve">c) La identificación de la literatura académica relevante al tema. </w:t>
      </w:r>
    </w:p>
    <w:p w14:paraId="78D7BD11" w14:textId="77777777" w:rsidR="004233A9" w:rsidRDefault="004233A9" w:rsidP="00896539">
      <w:pPr>
        <w:rPr>
          <w:iCs/>
        </w:rPr>
      </w:pPr>
      <w:r>
        <w:rPr>
          <w:iCs/>
        </w:rPr>
        <w:t>Identificación de la literatura relevante (PRELIMINAR)</w:t>
      </w:r>
    </w:p>
    <w:p w14:paraId="077D2C04" w14:textId="77777777" w:rsidR="00D343B9" w:rsidRDefault="00D343B9" w:rsidP="00896539">
      <w:pPr>
        <w:rPr>
          <w:iCs/>
        </w:rPr>
      </w:pPr>
      <w:r>
        <w:t>La evolución de la administración de riesgos ha permitido que se establezcan acciones, ya no aisladas, sino de manera estructurada e integral, para identificar, calificar, evaluar y monitorear todo tipo de riesgos que puedan afectar el cumplimiento de los objetivos de las organizaciones, con el propósito de responder con m</w:t>
      </w:r>
      <w:r>
        <w:t>edidas efectivas para su manejo (Bravo, O 2012, 27-28)</w:t>
      </w:r>
    </w:p>
    <w:p w14:paraId="680E4C39" w14:textId="77777777" w:rsidR="00784849" w:rsidRPr="00BE2612" w:rsidRDefault="002D26BC" w:rsidP="00BE2612">
      <w:pPr>
        <w:autoSpaceDE w:val="0"/>
        <w:autoSpaceDN w:val="0"/>
        <w:adjustRightInd w:val="0"/>
        <w:spacing w:after="0"/>
        <w:rPr>
          <w:rFonts w:cs="Times New Roman"/>
          <w:szCs w:val="24"/>
          <w:lang w:val="es-ES"/>
        </w:rPr>
      </w:pPr>
      <w:sdt>
        <w:sdtPr>
          <w:id w:val="753702864"/>
          <w:citation/>
        </w:sdtPr>
        <w:sdtEndPr/>
        <w:sdtContent>
          <w:r w:rsidR="00F64EB0" w:rsidRPr="00F64EB0">
            <w:fldChar w:fldCharType="begin"/>
          </w:r>
          <w:r w:rsidR="00BE2612">
            <w:instrText xml:space="preserve">CITATION Lar05 \p 25-26 \l 12298 </w:instrText>
          </w:r>
          <w:r w:rsidR="00F64EB0" w:rsidRPr="00F64EB0">
            <w:fldChar w:fldCharType="separate"/>
          </w:r>
          <w:r w:rsidR="00BE2612">
            <w:rPr>
              <w:noProof/>
            </w:rPr>
            <w:t>(Eguez, E., 2005, págs. 25-26)</w:t>
          </w:r>
          <w:r w:rsidR="00F64EB0" w:rsidRPr="00F64EB0">
            <w:fldChar w:fldCharType="end"/>
          </w:r>
        </w:sdtContent>
      </w:sdt>
      <w:r w:rsidR="00F64EB0" w:rsidRPr="00F64EB0">
        <w:t xml:space="preserve"> </w:t>
      </w:r>
      <w:r w:rsidR="00BE2612" w:rsidRPr="00BE2612">
        <w:rPr>
          <w:rFonts w:cs="Times New Roman"/>
          <w:szCs w:val="24"/>
          <w:lang w:val="es-ES"/>
        </w:rPr>
        <w:t>La función primordial de la gestión de riesgos en las entidades es crear una estructura que</w:t>
      </w:r>
      <w:r w:rsidR="00BE2612">
        <w:rPr>
          <w:rFonts w:cs="Times New Roman"/>
          <w:szCs w:val="24"/>
          <w:lang w:val="es-ES"/>
        </w:rPr>
        <w:t xml:space="preserve"> </w:t>
      </w:r>
      <w:r w:rsidR="00BE2612" w:rsidRPr="00BE2612">
        <w:rPr>
          <w:rFonts w:cs="Times New Roman"/>
          <w:szCs w:val="24"/>
          <w:lang w:val="es-ES"/>
        </w:rPr>
        <w:t xml:space="preserve">posibilite que directivos y administradores incorporen en sus </w:t>
      </w:r>
      <w:r w:rsidR="00BE2612">
        <w:rPr>
          <w:rFonts w:cs="Times New Roman"/>
          <w:szCs w:val="24"/>
          <w:lang w:val="es-ES"/>
        </w:rPr>
        <w:t xml:space="preserve">decisiones cotidianas, aspectos </w:t>
      </w:r>
      <w:r w:rsidR="00BE2612" w:rsidRPr="00BE2612">
        <w:rPr>
          <w:rFonts w:cs="Times New Roman"/>
          <w:szCs w:val="24"/>
          <w:lang w:val="es-ES"/>
        </w:rPr>
        <w:t>relacionados al ma</w:t>
      </w:r>
      <w:bookmarkStart w:id="0" w:name="_GoBack"/>
      <w:bookmarkEnd w:id="0"/>
      <w:r w:rsidR="00BE2612" w:rsidRPr="00BE2612">
        <w:rPr>
          <w:rFonts w:cs="Times New Roman"/>
          <w:szCs w:val="24"/>
          <w:lang w:val="es-ES"/>
        </w:rPr>
        <w:t xml:space="preserve">nejo de los riesgos. Cuando una entidad ha </w:t>
      </w:r>
      <w:r w:rsidR="00BE2612">
        <w:rPr>
          <w:rFonts w:cs="Times New Roman"/>
          <w:szCs w:val="24"/>
          <w:lang w:val="es-ES"/>
        </w:rPr>
        <w:t xml:space="preserve">desarrollado una cultura de </w:t>
      </w:r>
      <w:r w:rsidR="00BE2612" w:rsidRPr="00BE2612">
        <w:rPr>
          <w:rFonts w:cs="Times New Roman"/>
          <w:szCs w:val="24"/>
          <w:lang w:val="es-ES"/>
        </w:rPr>
        <w:t>gestión de riesgos, genera una ventaja competitiva frente a las demás; asu</w:t>
      </w:r>
      <w:r w:rsidR="00BE2612">
        <w:rPr>
          <w:rFonts w:cs="Times New Roman"/>
          <w:szCs w:val="24"/>
          <w:lang w:val="es-ES"/>
        </w:rPr>
        <w:t xml:space="preserve">me riesgos más conscientemente, </w:t>
      </w:r>
      <w:r w:rsidR="00BE2612" w:rsidRPr="00BE2612">
        <w:rPr>
          <w:rFonts w:cs="Times New Roman"/>
          <w:szCs w:val="24"/>
          <w:lang w:val="es-ES"/>
        </w:rPr>
        <w:t xml:space="preserve">se anticipa a los cambios adversos, se protege o </w:t>
      </w:r>
      <w:r w:rsidR="00BE2612">
        <w:rPr>
          <w:rFonts w:cs="Times New Roman"/>
          <w:szCs w:val="24"/>
          <w:lang w:val="es-ES"/>
        </w:rPr>
        <w:t xml:space="preserve">cubre sus posiciones de eventos </w:t>
      </w:r>
      <w:r w:rsidR="00BE2612" w:rsidRPr="00BE2612">
        <w:rPr>
          <w:rFonts w:cs="Times New Roman"/>
          <w:szCs w:val="24"/>
          <w:lang w:val="es-ES"/>
        </w:rPr>
        <w:t>inesperados y logra una mejor administración o manejo de los mismos</w:t>
      </w:r>
      <w:r w:rsidR="00BE2612">
        <w:rPr>
          <w:rFonts w:cs="Times New Roman"/>
          <w:szCs w:val="24"/>
          <w:lang w:val="es-ES"/>
        </w:rPr>
        <w:t>.</w:t>
      </w:r>
    </w:p>
    <w:p w14:paraId="078F1E72" w14:textId="77777777" w:rsidR="00D343B9" w:rsidRPr="00BE2612" w:rsidRDefault="00D343B9" w:rsidP="00BE2612">
      <w:pPr>
        <w:spacing w:after="0"/>
        <w:rPr>
          <w:rFonts w:cs="Times New Roman"/>
          <w:szCs w:val="24"/>
        </w:rPr>
      </w:pPr>
    </w:p>
    <w:sectPr w:rsidR="00D343B9" w:rsidRPr="00BE2612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40D88" w14:textId="77777777" w:rsidR="00D10C5F" w:rsidRDefault="00D10C5F" w:rsidP="006818D4">
      <w:pPr>
        <w:spacing w:after="0" w:line="240" w:lineRule="auto"/>
      </w:pPr>
      <w:r>
        <w:separator/>
      </w:r>
    </w:p>
  </w:endnote>
  <w:endnote w:type="continuationSeparator" w:id="0">
    <w:p w14:paraId="0B016A2F" w14:textId="77777777" w:rsidR="00D10C5F" w:rsidRDefault="00D10C5F" w:rsidP="006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3702A" w14:textId="77777777" w:rsidR="00D10C5F" w:rsidRDefault="00D10C5F" w:rsidP="006818D4">
      <w:pPr>
        <w:spacing w:after="0" w:line="240" w:lineRule="auto"/>
      </w:pPr>
      <w:r>
        <w:separator/>
      </w:r>
    </w:p>
  </w:footnote>
  <w:footnote w:type="continuationSeparator" w:id="0">
    <w:p w14:paraId="0E21DD11" w14:textId="77777777" w:rsidR="00D10C5F" w:rsidRDefault="00D10C5F" w:rsidP="0068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9"/>
    <w:rsid w:val="00244ABB"/>
    <w:rsid w:val="002D26BC"/>
    <w:rsid w:val="003E4A9B"/>
    <w:rsid w:val="004233A9"/>
    <w:rsid w:val="006818D4"/>
    <w:rsid w:val="00784849"/>
    <w:rsid w:val="00896539"/>
    <w:rsid w:val="009B584F"/>
    <w:rsid w:val="00A17481"/>
    <w:rsid w:val="00BE2612"/>
    <w:rsid w:val="00D10C5F"/>
    <w:rsid w:val="00D343B9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2828"/>
  <w15:docId w15:val="{8078768F-30E2-4231-AC24-8A647455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B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8D4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1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Dru84</b:Tag>
    <b:SourceType>Book</b:SourceType>
    <b:Guid>{7BC2E973-9A2A-4157-9ECE-8535EE62C491}</b:Guid>
    <b:Author>
      <b:Author>
        <b:NameList>
          <b:Person>
            <b:Last>Drucker</b:Last>
            <b:First>P.</b:First>
          </b:Person>
        </b:NameList>
      </b:Author>
    </b:Author>
    <b:Title>Introducao administracao</b:Title>
    <b:Year>1984</b:Year>
    <b:City>Sao Paulo</b:City>
    <b:RefOrder>2</b:RefOrder>
  </b:Source>
  <b:Source>
    <b:Tag>Lar05</b:Tag>
    <b:SourceType>BookSection</b:SourceType>
    <b:Guid>{375A78AF-4D92-444B-B5C4-711AB6FE0A70}</b:Guid>
    <b:Author>
      <b:Author>
        <b:Corporate>Eguez, E.</b:Corporate>
      </b:Author>
      <b:BookAuthor>
        <b:NameList>
          <b:Person>
            <b:Last>Larrea</b:Last>
            <b:First>M.</b:First>
          </b:Person>
          <b:Person>
            <b:Last>Larrea</b:Last>
            <b:First>S.</b:First>
          </b:Person>
          <b:Person>
            <b:Last>Leiva</b:Last>
            <b:First>P.</b:First>
          </b:Person>
          <b:Person>
            <b:Last>Manosalvas</b:Last>
            <b:First>R.</b:First>
          </b:Person>
          <b:Person>
            <b:Last>Muñoz</b:Last>
            <b:First>J.</b:First>
          </b:Person>
          <b:Person>
            <b:Last>Peralvo</b:Last>
            <b:First>F.</b:First>
          </b:Person>
          <b:Person>
            <b:Last>Sáenz</b:Last>
            <b:First>M.</b:First>
          </b:Person>
        </b:NameList>
      </b:BookAuthor>
    </b:Author>
    <b:Title>Recuperando las Memorias de Resistencias</b:Title>
    <b:Year>2005</b:Year>
    <b:Publisher>Corporación Mashi</b:Publisher>
    <b:City>Quito</b:City>
    <b:BookTitle>Buscando Caminos para el Desarrollo Local</b:BookTitle>
    <b:Pages>64-67</b:Pages>
    <b:RefOrder>1</b:RefOrder>
  </b:Source>
</b:Sources>
</file>

<file path=customXml/itemProps1.xml><?xml version="1.0" encoding="utf-8"?>
<ds:datastoreItem xmlns:ds="http://schemas.openxmlformats.org/officeDocument/2006/customXml" ds:itemID="{4E1A9E90-C7EB-42C9-A8C0-125FCF28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Troya J.</dc:creator>
  <cp:lastModifiedBy>Cielito Lindo</cp:lastModifiedBy>
  <cp:revision>2</cp:revision>
  <dcterms:created xsi:type="dcterms:W3CDTF">2018-06-12T03:35:00Z</dcterms:created>
  <dcterms:modified xsi:type="dcterms:W3CDTF">2018-06-12T03:35:00Z</dcterms:modified>
</cp:coreProperties>
</file>