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Pr="00BF430B" w:rsidRDefault="00BF430B">
      <w:pPr>
        <w:rPr>
          <w:b/>
        </w:rPr>
      </w:pPr>
      <w:r>
        <w:tab/>
      </w:r>
      <w:r w:rsidRPr="00BF430B">
        <w:rPr>
          <w:b/>
        </w:rPr>
        <w:t>Propuesta de contenido:</w:t>
      </w:r>
    </w:p>
    <w:p w:rsidR="00BF430B" w:rsidRDefault="00BF430B">
      <w:r>
        <w:t xml:space="preserve">Capítulo 1  </w:t>
      </w:r>
    </w:p>
    <w:p w:rsidR="005C4041" w:rsidRPr="00E55979" w:rsidRDefault="00BF430B" w:rsidP="005C4041">
      <w:pPr>
        <w:rPr>
          <w:rFonts w:cs="Times New Roman"/>
          <w:szCs w:val="24"/>
        </w:rPr>
      </w:pPr>
      <w:r>
        <w:t>El Tema:</w:t>
      </w:r>
      <w:r w:rsidR="00993106">
        <w:t xml:space="preserve"> </w:t>
      </w:r>
      <w:r w:rsidR="005C4041">
        <w:rPr>
          <w:rFonts w:cs="Times New Roman"/>
          <w:szCs w:val="24"/>
        </w:rPr>
        <w:t>Titularización de Cartera de Crédito de Consumo de un Banco en Ecuador</w:t>
      </w:r>
    </w:p>
    <w:p w:rsidR="00BF430B" w:rsidRDefault="005C4041" w:rsidP="005C4041">
      <w:r>
        <w:t xml:space="preserve">Descripción detallada sobre el proceso de </w:t>
      </w:r>
      <w:r w:rsidR="00090587">
        <w:t>t</w:t>
      </w:r>
      <w:r>
        <w:t>itularización</w:t>
      </w:r>
    </w:p>
    <w:p w:rsidR="005C4041" w:rsidRDefault="005C4041" w:rsidP="005C4041">
      <w:r>
        <w:t>Descripción conceptual de la cartera de crédito de consumo</w:t>
      </w:r>
    </w:p>
    <w:p w:rsidR="005C4041" w:rsidRDefault="005C4041" w:rsidP="00876427">
      <w:pPr>
        <w:spacing w:line="240" w:lineRule="auto"/>
      </w:pPr>
      <w:r>
        <w:t xml:space="preserve">Efecto de la titularización de cartera en los </w:t>
      </w:r>
      <w:bookmarkStart w:id="0" w:name="_GoBack"/>
      <w:bookmarkEnd w:id="0"/>
      <w:r>
        <w:t>Estados Financieros</w:t>
      </w:r>
    </w:p>
    <w:p w:rsidR="00BF430B" w:rsidRDefault="00BF430B" w:rsidP="00876427">
      <w:pPr>
        <w:spacing w:line="240" w:lineRule="auto"/>
      </w:pPr>
      <w:r>
        <w:t>Justificación</w:t>
      </w:r>
    </w:p>
    <w:p w:rsidR="00BF430B" w:rsidRDefault="00BF430B">
      <w:r>
        <w:t xml:space="preserve">Capítulo 2 </w:t>
      </w:r>
    </w:p>
    <w:p w:rsidR="00876427" w:rsidRDefault="00993106">
      <w:r>
        <w:t>Marco teórico</w:t>
      </w:r>
      <w:r w:rsidR="00876427">
        <w:t>:</w:t>
      </w:r>
      <w:r w:rsidR="005C4041">
        <w:t xml:space="preserve"> Titularización</w:t>
      </w:r>
      <w:r>
        <w:t xml:space="preserve"> como herramienta de financiamiento</w:t>
      </w:r>
    </w:p>
    <w:p w:rsidR="005C4041" w:rsidRDefault="005C4041">
      <w:r>
        <w:t>Análisis de datos macroeconómicos que afecten el proceso de titularización</w:t>
      </w:r>
    </w:p>
    <w:p w:rsidR="00BF430B" w:rsidRDefault="00BF430B">
      <w:r>
        <w:t>Capítulo 3</w:t>
      </w:r>
    </w:p>
    <w:p w:rsidR="00BF430B" w:rsidRDefault="005C4041">
      <w:r>
        <w:t>Resultados de la titularización de cartera de crédito con datos macroeconómicos</w:t>
      </w:r>
    </w:p>
    <w:p w:rsidR="00993106" w:rsidRDefault="005C4041">
      <w:r>
        <w:t>Comparación de la titularización de cartera como herramienta de financiamiento frente al apalancamiento tradicional</w:t>
      </w:r>
    </w:p>
    <w:sectPr w:rsidR="009931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0B"/>
    <w:rsid w:val="00090587"/>
    <w:rsid w:val="003E4A9B"/>
    <w:rsid w:val="005C4041"/>
    <w:rsid w:val="00784849"/>
    <w:rsid w:val="00876427"/>
    <w:rsid w:val="00993106"/>
    <w:rsid w:val="009B584F"/>
    <w:rsid w:val="00A17481"/>
    <w:rsid w:val="00B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57523-2270-403B-91D0-238BBCB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dell</cp:lastModifiedBy>
  <cp:revision>5</cp:revision>
  <dcterms:created xsi:type="dcterms:W3CDTF">2018-05-31T22:49:00Z</dcterms:created>
  <dcterms:modified xsi:type="dcterms:W3CDTF">2018-06-15T09:10:00Z</dcterms:modified>
</cp:coreProperties>
</file>