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D4" w:rsidRDefault="00BF430B" w:rsidP="00572057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572057" w:rsidRDefault="00572057" w:rsidP="00572057">
      <w:r>
        <w:t xml:space="preserve">Capítulo 1  </w:t>
      </w:r>
    </w:p>
    <w:p w:rsidR="00572057" w:rsidRDefault="00572057" w:rsidP="00572057">
      <w:r>
        <w:t>El Tema:</w:t>
      </w:r>
    </w:p>
    <w:p w:rsidR="00572057" w:rsidRDefault="00572057" w:rsidP="00572057">
      <w:pPr>
        <w:spacing w:line="240" w:lineRule="auto"/>
      </w:pPr>
      <w:r>
        <w:t>Breve descripción del problema</w:t>
      </w:r>
    </w:p>
    <w:p w:rsidR="00572057" w:rsidRDefault="00572057" w:rsidP="00572057">
      <w:pPr>
        <w:spacing w:line="240" w:lineRule="auto"/>
      </w:pPr>
      <w:r>
        <w:t>Pregunta central, objetivo; objetivos específicos</w:t>
      </w:r>
    </w:p>
    <w:p w:rsidR="00572057" w:rsidRDefault="00572057" w:rsidP="00572057">
      <w:pPr>
        <w:spacing w:line="240" w:lineRule="auto"/>
      </w:pPr>
      <w:r>
        <w:t>Identificación de la literatura relevante</w:t>
      </w:r>
    </w:p>
    <w:p w:rsidR="00572057" w:rsidRDefault="00572057" w:rsidP="00572057">
      <w:pPr>
        <w:spacing w:line="240" w:lineRule="auto"/>
      </w:pPr>
      <w:r>
        <w:t>Justificación</w:t>
      </w:r>
    </w:p>
    <w:p w:rsidR="00572057" w:rsidRDefault="00572057" w:rsidP="00572057">
      <w:r>
        <w:t xml:space="preserve">Capítulo 2 </w:t>
      </w:r>
    </w:p>
    <w:p w:rsidR="00572057" w:rsidRDefault="00572057" w:rsidP="00572057">
      <w:r>
        <w:t>Antecedentes</w:t>
      </w:r>
    </w:p>
    <w:p w:rsidR="00572057" w:rsidRDefault="00572057" w:rsidP="00572057">
      <w:r>
        <w:t>Capítulo 3</w:t>
      </w:r>
    </w:p>
    <w:p w:rsidR="00572057" w:rsidRDefault="00572057" w:rsidP="00572057">
      <w:r>
        <w:t>Métodos de valoración de empresas:</w:t>
      </w:r>
    </w:p>
    <w:p w:rsidR="00572057" w:rsidRDefault="00572057" w:rsidP="00572057">
      <w:pPr>
        <w:rPr>
          <w:rFonts w:cs="Times New Roman"/>
        </w:rPr>
      </w:pPr>
      <w:r w:rsidRPr="009E5D46">
        <w:rPr>
          <w:rFonts w:cs="Times New Roman"/>
        </w:rPr>
        <w:t xml:space="preserve">Valoración de una empresa por el método patrimonial </w:t>
      </w:r>
    </w:p>
    <w:p w:rsidR="00572057" w:rsidRDefault="00572057" w:rsidP="00572057">
      <w:pPr>
        <w:rPr>
          <w:rFonts w:cs="Times New Roman"/>
        </w:rPr>
      </w:pPr>
      <w:r w:rsidRPr="009E5D46">
        <w:rPr>
          <w:rFonts w:cs="Times New Roman"/>
        </w:rPr>
        <w:t xml:space="preserve">Métodos basados en el descuento de flujos de fondos </w:t>
      </w:r>
    </w:p>
    <w:p w:rsidR="00572057" w:rsidRPr="009E5D46" w:rsidRDefault="00572057" w:rsidP="00572057">
      <w:pPr>
        <w:rPr>
          <w:rFonts w:cs="Times New Roman"/>
        </w:rPr>
      </w:pPr>
      <w:r w:rsidRPr="009E5D46">
        <w:rPr>
          <w:rFonts w:cs="Times New Roman"/>
        </w:rPr>
        <w:t xml:space="preserve">Método de valor vitalicio del cliente </w:t>
      </w:r>
    </w:p>
    <w:p w:rsidR="00572057" w:rsidRDefault="00443D96" w:rsidP="00572057">
      <w:r>
        <w:t>Capítulo 4</w:t>
      </w:r>
    </w:p>
    <w:p w:rsidR="00572057" w:rsidRDefault="00572057" w:rsidP="00572057">
      <w:r>
        <w:t>Aplicación de metodologías:</w:t>
      </w:r>
    </w:p>
    <w:p w:rsidR="00572057" w:rsidRDefault="00572057" w:rsidP="00572057">
      <w:pPr>
        <w:rPr>
          <w:rFonts w:cs="Times New Roman"/>
        </w:rPr>
      </w:pPr>
      <w:r>
        <w:rPr>
          <w:rFonts w:cs="Times New Roman"/>
        </w:rPr>
        <w:t xml:space="preserve">Cálculo del valor financiero de </w:t>
      </w:r>
      <w:r w:rsidR="00CD0453">
        <w:rPr>
          <w:rFonts w:cs="Times New Roman"/>
        </w:rPr>
        <w:t>Produbel Cosmética Comercial Cía. Ltda.,</w:t>
      </w:r>
      <w:r w:rsidRPr="009E5D46">
        <w:rPr>
          <w:rFonts w:cs="Times New Roman"/>
        </w:rPr>
        <w:t xml:space="preserve"> por el método patrimonial </w:t>
      </w:r>
    </w:p>
    <w:p w:rsidR="00572057" w:rsidRDefault="00572057" w:rsidP="00572057">
      <w:pPr>
        <w:rPr>
          <w:rFonts w:cs="Times New Roman"/>
        </w:rPr>
      </w:pPr>
      <w:r>
        <w:rPr>
          <w:rFonts w:cs="Times New Roman"/>
        </w:rPr>
        <w:t xml:space="preserve">Cálculo del valor financiero de </w:t>
      </w:r>
      <w:r w:rsidR="00CD0453">
        <w:rPr>
          <w:rFonts w:cs="Times New Roman"/>
        </w:rPr>
        <w:t>Produbel Cosmética Comercial Cía. Ltda.,</w:t>
      </w:r>
      <w:r w:rsidR="00CD0453" w:rsidRPr="009E5D46">
        <w:rPr>
          <w:rFonts w:cs="Times New Roman"/>
        </w:rPr>
        <w:t xml:space="preserve"> </w:t>
      </w:r>
      <w:r>
        <w:rPr>
          <w:rFonts w:cs="Times New Roman"/>
        </w:rPr>
        <w:t>por el método basado</w:t>
      </w:r>
      <w:r w:rsidRPr="009E5D46">
        <w:rPr>
          <w:rFonts w:cs="Times New Roman"/>
        </w:rPr>
        <w:t xml:space="preserve"> en el descuento de flujos de fondos </w:t>
      </w:r>
    </w:p>
    <w:p w:rsidR="00572057" w:rsidRPr="009E5D46" w:rsidRDefault="00572057" w:rsidP="00572057">
      <w:pPr>
        <w:rPr>
          <w:rFonts w:cs="Times New Roman"/>
        </w:rPr>
      </w:pPr>
      <w:r>
        <w:rPr>
          <w:rFonts w:cs="Times New Roman"/>
        </w:rPr>
        <w:t xml:space="preserve">Cálculo del valor financiero de </w:t>
      </w:r>
      <w:r w:rsidR="00CD0453">
        <w:rPr>
          <w:rFonts w:cs="Times New Roman"/>
        </w:rPr>
        <w:t>Produbel Cosmética Comercial Cía. Ltda.,</w:t>
      </w:r>
      <w:r w:rsidR="00CD0453" w:rsidRPr="009E5D46">
        <w:rPr>
          <w:rFonts w:cs="Times New Roman"/>
        </w:rPr>
        <w:t xml:space="preserve"> </w:t>
      </w:r>
      <w:r>
        <w:rPr>
          <w:rFonts w:cs="Times New Roman"/>
        </w:rPr>
        <w:t>por el m</w:t>
      </w:r>
      <w:r w:rsidRPr="009E5D46">
        <w:rPr>
          <w:rFonts w:cs="Times New Roman"/>
        </w:rPr>
        <w:t xml:space="preserve">étodo de valor vitalicio del cliente </w:t>
      </w:r>
    </w:p>
    <w:p w:rsidR="00CD0453" w:rsidRDefault="00CD0453" w:rsidP="00572057"/>
    <w:p w:rsidR="00572057" w:rsidRDefault="00443D96" w:rsidP="00572057">
      <w:r>
        <w:lastRenderedPageBreak/>
        <w:t>Capítulo 5</w:t>
      </w:r>
    </w:p>
    <w:p w:rsidR="00B13AD4" w:rsidRDefault="00572057" w:rsidP="00B13AD4">
      <w:r>
        <w:t>Conclusiones</w:t>
      </w:r>
    </w:p>
    <w:p w:rsidR="00BF430B" w:rsidRDefault="00BF430B" w:rsidP="00B13AD4">
      <w:bookmarkStart w:id="0" w:name="_GoBack"/>
      <w:bookmarkEnd w:id="0"/>
    </w:p>
    <w:sectPr w:rsidR="00BF4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0B"/>
    <w:rsid w:val="003E4A9B"/>
    <w:rsid w:val="00443D96"/>
    <w:rsid w:val="00572057"/>
    <w:rsid w:val="00784849"/>
    <w:rsid w:val="00876427"/>
    <w:rsid w:val="009B584F"/>
    <w:rsid w:val="00A17481"/>
    <w:rsid w:val="00B13AD4"/>
    <w:rsid w:val="00BF430B"/>
    <w:rsid w:val="00C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A575CB0-C8FB-46A7-88CA-668D0AAF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13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A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B13AD4"/>
    <w:pPr>
      <w:outlineLvl w:val="9"/>
    </w:pPr>
    <w:rPr>
      <w:rFonts w:ascii="Times New Roman" w:hAnsi="Times New Roman"/>
      <w:b/>
      <w:color w:val="auto"/>
      <w:sz w:val="28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13A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3AD4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B13AD4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13AD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5</cp:revision>
  <dcterms:created xsi:type="dcterms:W3CDTF">2018-06-08T12:10:00Z</dcterms:created>
  <dcterms:modified xsi:type="dcterms:W3CDTF">2018-06-22T00:16:00Z</dcterms:modified>
</cp:coreProperties>
</file>