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C9" w:rsidRPr="00CB2B9C" w:rsidRDefault="00CB2B9C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B9C">
        <w:rPr>
          <w:rFonts w:ascii="Times New Roman" w:hAnsi="Times New Roman" w:cs="Times New Roman"/>
          <w:sz w:val="24"/>
          <w:szCs w:val="24"/>
        </w:rPr>
        <w:t>Literatura académica relevante al tema</w:t>
      </w:r>
    </w:p>
    <w:p w:rsidR="00CB2B9C" w:rsidRDefault="00CB2B9C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9C" w:rsidRDefault="00C56608" w:rsidP="00C56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ASAMBLEA NACIONAL, 2015, </w:t>
      </w:r>
      <w:r w:rsidRPr="00C56608">
        <w:rPr>
          <w:rFonts w:ascii="Times New Roman" w:hAnsi="Times New Roman" w:cs="Times New Roman"/>
          <w:sz w:val="24"/>
          <w:szCs w:val="24"/>
        </w:rPr>
        <w:t xml:space="preserve">LEY ORGANICA DE REGIMEN TRIBUTARIO INTERNO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56608">
        <w:rPr>
          <w:rFonts w:ascii="Times New Roman" w:hAnsi="Times New Roman" w:cs="Times New Roman"/>
          <w:sz w:val="24"/>
          <w:szCs w:val="24"/>
        </w:rPr>
        <w:t>LORTI</w:t>
      </w:r>
    </w:p>
    <w:p w:rsidR="00C56608" w:rsidRDefault="00C56608" w:rsidP="00C56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08" w:rsidRDefault="00C56608" w:rsidP="00C56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ASAMBLE</w:t>
      </w:r>
      <w:r w:rsidR="00AA32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NACIONAL, 2014, REGLAMENTO PARA LA APLICACON </w:t>
      </w:r>
      <w:r w:rsidRPr="00C56608">
        <w:rPr>
          <w:rFonts w:ascii="Times New Roman" w:hAnsi="Times New Roman" w:cs="Times New Roman"/>
          <w:sz w:val="24"/>
          <w:szCs w:val="24"/>
        </w:rPr>
        <w:t xml:space="preserve">LEY ORGANICA DE REGIMEN TRIBUTARIO INTERNO </w:t>
      </w:r>
      <w:r>
        <w:rPr>
          <w:rFonts w:ascii="Times New Roman" w:hAnsi="Times New Roman" w:cs="Times New Roman"/>
          <w:sz w:val="24"/>
          <w:szCs w:val="24"/>
        </w:rPr>
        <w:t>– R</w:t>
      </w:r>
      <w:r w:rsidRPr="00C56608">
        <w:rPr>
          <w:rFonts w:ascii="Times New Roman" w:hAnsi="Times New Roman" w:cs="Times New Roman"/>
          <w:sz w:val="24"/>
          <w:szCs w:val="24"/>
        </w:rPr>
        <w:t>LORTI</w:t>
      </w:r>
    </w:p>
    <w:p w:rsidR="00C56608" w:rsidRPr="00CB2B9C" w:rsidRDefault="00C56608" w:rsidP="00C56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9C" w:rsidRDefault="00AA32D7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ASAMBLEA NACIONAL, 2009, CODIGO TRIBUTARIO</w:t>
      </w:r>
    </w:p>
    <w:p w:rsidR="0001427A" w:rsidRDefault="0001427A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27A" w:rsidRDefault="00A36BF4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Mondragon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01427A" w:rsidRPr="00AD1B9B">
          <w:rPr>
            <w:rStyle w:val="Hipervnculo"/>
            <w:rFonts w:ascii="Times New Roman" w:hAnsi="Times New Roman" w:cs="Times New Roman"/>
            <w:sz w:val="24"/>
            <w:szCs w:val="24"/>
          </w:rPr>
          <w:t>https://www.diariodelexportador.com/2016/06/por-que-exportar-y-que-ventajas-trae-la.html</w:t>
        </w:r>
      </w:hyperlink>
    </w:p>
    <w:p w:rsidR="001D7650" w:rsidRDefault="001D7650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27A" w:rsidRDefault="001D7650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Retos Directivos, </w:t>
      </w:r>
      <w:hyperlink r:id="rId5" w:history="1">
        <w:r w:rsidRPr="008B1E2A">
          <w:rPr>
            <w:rStyle w:val="Hipervnculo"/>
            <w:rFonts w:ascii="Times New Roman" w:hAnsi="Times New Roman" w:cs="Times New Roman"/>
            <w:sz w:val="24"/>
            <w:szCs w:val="24"/>
          </w:rPr>
          <w:t>https://retos-directivos.eae.es/cuales-son-los-beneficios-de-exportar-productos-o-servicios</w:t>
        </w:r>
      </w:hyperlink>
    </w:p>
    <w:p w:rsidR="001D7650" w:rsidRDefault="001D7650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50" w:rsidRPr="00CB2B9C" w:rsidRDefault="001D7650" w:rsidP="00CB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7650" w:rsidRPr="00CB2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9C"/>
    <w:rsid w:val="0001427A"/>
    <w:rsid w:val="001D7650"/>
    <w:rsid w:val="00224017"/>
    <w:rsid w:val="00506A5F"/>
    <w:rsid w:val="006A0466"/>
    <w:rsid w:val="0088545B"/>
    <w:rsid w:val="00A36BF4"/>
    <w:rsid w:val="00AA32D7"/>
    <w:rsid w:val="00C272FF"/>
    <w:rsid w:val="00C56608"/>
    <w:rsid w:val="00CB2B9C"/>
    <w:rsid w:val="00D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E127-EF15-4D5F-B74E-95653D6A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4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tos-directivos.eae.es/cuales-son-los-beneficios-de-exportar-productos-o-servicios" TargetMode="External"/><Relationship Id="rId4" Type="http://schemas.openxmlformats.org/officeDocument/2006/relationships/hyperlink" Target="https://www.diariodelexportador.com/2016/06/por-que-exportar-y-que-ventajas-trae-l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2018-06-08T09:34:00Z</dcterms:created>
  <dcterms:modified xsi:type="dcterms:W3CDTF">2018-06-27T04:39:00Z</dcterms:modified>
</cp:coreProperties>
</file>