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0F" w:rsidRDefault="00AB570F">
      <w:pPr>
        <w:rPr>
          <w:rFonts w:ascii="Arial" w:eastAsia="Arial" w:hAnsi="Arial" w:cs="Arial"/>
          <w:b/>
        </w:rPr>
      </w:pPr>
    </w:p>
    <w:p w:rsidR="00895D80" w:rsidRPr="00895D80" w:rsidRDefault="00895D80">
      <w:pPr>
        <w:rPr>
          <w:rFonts w:ascii="Arial" w:eastAsia="Arial" w:hAnsi="Arial" w:cs="Arial"/>
          <w:b/>
        </w:rPr>
      </w:pPr>
      <w:r>
        <w:rPr>
          <w:rFonts w:ascii="Arial" w:eastAsia="Arial" w:hAnsi="Arial" w:cs="Arial"/>
          <w:b/>
        </w:rPr>
        <w:t>E</w:t>
      </w:r>
      <w:r w:rsidRPr="00895D80">
        <w:rPr>
          <w:rFonts w:ascii="Arial" w:eastAsia="Arial" w:hAnsi="Arial" w:cs="Arial"/>
          <w:b/>
        </w:rPr>
        <w:t xml:space="preserve">studiante: Marcelino De Gracia V. </w:t>
      </w:r>
    </w:p>
    <w:p w:rsidR="00895D80" w:rsidRDefault="00895D80">
      <w:pPr>
        <w:rPr>
          <w:rFonts w:ascii="Arial" w:eastAsia="Arial" w:hAnsi="Arial" w:cs="Arial"/>
          <w:b/>
        </w:rPr>
      </w:pPr>
    </w:p>
    <w:p w:rsidR="00895D80" w:rsidRDefault="00895D80">
      <w:pPr>
        <w:rPr>
          <w:rFonts w:ascii="Arial" w:eastAsia="Arial" w:hAnsi="Arial" w:cs="Arial"/>
          <w:b/>
        </w:rPr>
      </w:pPr>
      <w:r>
        <w:rPr>
          <w:rFonts w:ascii="Arial" w:eastAsia="Arial" w:hAnsi="Arial" w:cs="Arial"/>
          <w:b/>
        </w:rPr>
        <w:t>Cédula: 6-707-1259</w:t>
      </w:r>
    </w:p>
    <w:p w:rsidR="00895D80" w:rsidRDefault="00895D80">
      <w:pPr>
        <w:rPr>
          <w:rFonts w:ascii="Arial" w:eastAsia="Arial" w:hAnsi="Arial" w:cs="Arial"/>
          <w:b/>
        </w:rPr>
      </w:pPr>
    </w:p>
    <w:p w:rsidR="00895D80" w:rsidRDefault="00895D80">
      <w:pPr>
        <w:rPr>
          <w:rFonts w:ascii="Arial" w:eastAsia="Arial" w:hAnsi="Arial" w:cs="Arial"/>
        </w:rPr>
      </w:pPr>
      <w:r>
        <w:rPr>
          <w:rFonts w:ascii="Arial" w:eastAsia="Arial" w:hAnsi="Arial" w:cs="Arial"/>
          <w:b/>
        </w:rPr>
        <w:t xml:space="preserve">ACTIVIDAD 1. </w:t>
      </w:r>
    </w:p>
    <w:p w:rsidR="00AB570F" w:rsidRDefault="00AB570F">
      <w:pPr>
        <w:rPr>
          <w:rFonts w:ascii="Arial" w:eastAsia="Arial" w:hAnsi="Arial" w:cs="Arial"/>
        </w:rPr>
      </w:pPr>
    </w:p>
    <w:p w:rsidR="00895D80" w:rsidRPr="00F27B6F" w:rsidRDefault="00895D80" w:rsidP="00F27B6F">
      <w:pPr>
        <w:jc w:val="both"/>
        <w:rPr>
          <w:rFonts w:ascii="Arial" w:hAnsi="Arial" w:cs="Arial"/>
        </w:rPr>
      </w:pPr>
      <w:r w:rsidRPr="00F27B6F">
        <w:rPr>
          <w:rFonts w:ascii="Arial" w:hAnsi="Arial" w:cs="Arial"/>
        </w:rPr>
        <w:t xml:space="preserve">Hacer un análisis crítico del Video: No me molestes mamá, estoy aprendiendo. </w:t>
      </w:r>
      <w:proofErr w:type="spellStart"/>
      <w:r w:rsidRPr="00F27B6F">
        <w:rPr>
          <w:rFonts w:ascii="Arial" w:hAnsi="Arial" w:cs="Arial"/>
        </w:rPr>
        <w:t>Eduard</w:t>
      </w:r>
      <w:proofErr w:type="spellEnd"/>
      <w:r w:rsidRPr="00F27B6F">
        <w:rPr>
          <w:rFonts w:ascii="Arial" w:hAnsi="Arial" w:cs="Arial"/>
        </w:rPr>
        <w:t xml:space="preserve"> </w:t>
      </w:r>
      <w:proofErr w:type="spellStart"/>
      <w:r w:rsidRPr="00F27B6F">
        <w:rPr>
          <w:rFonts w:ascii="Arial" w:hAnsi="Arial" w:cs="Arial"/>
        </w:rPr>
        <w:t>Punset</w:t>
      </w:r>
      <w:proofErr w:type="spellEnd"/>
      <w:r w:rsidRPr="00F27B6F">
        <w:rPr>
          <w:rFonts w:ascii="Arial" w:hAnsi="Arial" w:cs="Arial"/>
        </w:rPr>
        <w:t xml:space="preserve"> y Marca </w:t>
      </w:r>
      <w:proofErr w:type="spellStart"/>
      <w:r w:rsidRPr="00F27B6F">
        <w:rPr>
          <w:rFonts w:ascii="Arial" w:hAnsi="Arial" w:cs="Arial"/>
        </w:rPr>
        <w:t>Prensky</w:t>
      </w:r>
      <w:proofErr w:type="spellEnd"/>
      <w:r w:rsidRPr="00F27B6F">
        <w:rPr>
          <w:rFonts w:ascii="Arial" w:hAnsi="Arial" w:cs="Arial"/>
        </w:rPr>
        <w:t>. Favor revisa el siguiente enlace: </w:t>
      </w:r>
      <w:hyperlink r:id="rId7" w:tgtFrame="_blank" w:history="1">
        <w:r w:rsidRPr="00F27B6F">
          <w:rPr>
            <w:rStyle w:val="Hyperlink"/>
            <w:rFonts w:ascii="Arial" w:hAnsi="Arial" w:cs="Arial"/>
            <w:color w:val="auto"/>
            <w:u w:val="none"/>
          </w:rPr>
          <w:t xml:space="preserve">Redes - No me molestes mamá, estoy aprendiendo. </w:t>
        </w:r>
        <w:proofErr w:type="spellStart"/>
        <w:r w:rsidRPr="00F27B6F">
          <w:rPr>
            <w:rStyle w:val="Hyperlink"/>
            <w:rFonts w:ascii="Arial" w:hAnsi="Arial" w:cs="Arial"/>
            <w:color w:val="auto"/>
            <w:u w:val="none"/>
          </w:rPr>
          <w:t>Eduard</w:t>
        </w:r>
        <w:proofErr w:type="spellEnd"/>
        <w:r w:rsidRPr="00F27B6F">
          <w:rPr>
            <w:rStyle w:val="Hyperlink"/>
            <w:rFonts w:ascii="Arial" w:hAnsi="Arial" w:cs="Arial"/>
            <w:color w:val="auto"/>
            <w:u w:val="none"/>
          </w:rPr>
          <w:t xml:space="preserve"> </w:t>
        </w:r>
        <w:proofErr w:type="spellStart"/>
        <w:r w:rsidRPr="00F27B6F">
          <w:rPr>
            <w:rStyle w:val="Hyperlink"/>
            <w:rFonts w:ascii="Arial" w:hAnsi="Arial" w:cs="Arial"/>
            <w:color w:val="auto"/>
            <w:u w:val="none"/>
          </w:rPr>
          <w:t>Punset</w:t>
        </w:r>
        <w:proofErr w:type="spellEnd"/>
        <w:r w:rsidRPr="00F27B6F">
          <w:rPr>
            <w:rStyle w:val="Hyperlink"/>
            <w:rFonts w:ascii="Arial" w:hAnsi="Arial" w:cs="Arial"/>
            <w:color w:val="auto"/>
            <w:u w:val="none"/>
          </w:rPr>
          <w:t xml:space="preserve"> y Marc </w:t>
        </w:r>
        <w:proofErr w:type="spellStart"/>
        <w:r w:rsidRPr="00F27B6F">
          <w:rPr>
            <w:rStyle w:val="Hyperlink"/>
            <w:rFonts w:ascii="Arial" w:hAnsi="Arial" w:cs="Arial"/>
            <w:color w:val="auto"/>
            <w:u w:val="none"/>
          </w:rPr>
          <w:t>Prensky</w:t>
        </w:r>
        <w:proofErr w:type="spellEnd"/>
      </w:hyperlink>
      <w:r w:rsidRPr="00F27B6F">
        <w:rPr>
          <w:rFonts w:ascii="Arial" w:hAnsi="Arial" w:cs="Arial"/>
        </w:rPr>
        <w:t>.</w:t>
      </w:r>
    </w:p>
    <w:p w:rsidR="00895D80" w:rsidRDefault="00895D80">
      <w:pPr>
        <w:rPr>
          <w:rFonts w:ascii="Arial" w:hAnsi="Arial" w:cs="Arial"/>
        </w:rPr>
      </w:pPr>
    </w:p>
    <w:p w:rsidR="00895D80" w:rsidRDefault="00895D80" w:rsidP="00895D80">
      <w:pPr>
        <w:jc w:val="center"/>
        <w:rPr>
          <w:rFonts w:ascii="Arial" w:hAnsi="Arial" w:cs="Arial"/>
          <w:b/>
        </w:rPr>
      </w:pPr>
    </w:p>
    <w:p w:rsidR="00895D80" w:rsidRPr="00895D80" w:rsidRDefault="00895D80" w:rsidP="00895D80">
      <w:pPr>
        <w:jc w:val="center"/>
        <w:rPr>
          <w:rFonts w:ascii="Arial" w:hAnsi="Arial" w:cs="Arial"/>
          <w:b/>
        </w:rPr>
      </w:pPr>
      <w:r w:rsidRPr="00895D80">
        <w:rPr>
          <w:rFonts w:ascii="Arial" w:hAnsi="Arial" w:cs="Arial"/>
          <w:b/>
        </w:rPr>
        <w:t>ANÁLISIS CRÍTICO</w:t>
      </w:r>
    </w:p>
    <w:p w:rsidR="00895D80" w:rsidRDefault="00895D80">
      <w:pPr>
        <w:rPr>
          <w:rFonts w:ascii="Arial" w:hAnsi="Arial" w:cs="Arial"/>
        </w:rPr>
      </w:pPr>
    </w:p>
    <w:p w:rsidR="00895D80" w:rsidRDefault="00895D80" w:rsidP="00895D80">
      <w:pPr>
        <w:jc w:val="both"/>
        <w:rPr>
          <w:rFonts w:ascii="Arial" w:hAnsi="Arial" w:cs="Arial"/>
        </w:rPr>
      </w:pPr>
      <w:r w:rsidRPr="00895D80">
        <w:rPr>
          <w:rFonts w:ascii="Arial" w:hAnsi="Arial" w:cs="Arial"/>
        </w:rPr>
        <w:t>La actividad tecnológica influye en el progreso social</w:t>
      </w:r>
      <w:r w:rsidR="00E737A5">
        <w:rPr>
          <w:rFonts w:ascii="Arial" w:hAnsi="Arial" w:cs="Arial"/>
        </w:rPr>
        <w:t xml:space="preserve"> y dependiendo de los estándares que se manejen como las redes sociales y los video juegos, son herramientas que se utilizan para distraer la atención de los jóvenes y que se pueden utilizar para el beneficio de todos aquellos que la manejan. </w:t>
      </w:r>
    </w:p>
    <w:p w:rsidR="00E737A5" w:rsidRDefault="00E737A5" w:rsidP="00895D80">
      <w:pPr>
        <w:jc w:val="both"/>
        <w:rPr>
          <w:rFonts w:ascii="Arial" w:hAnsi="Arial" w:cs="Arial"/>
        </w:rPr>
      </w:pPr>
    </w:p>
    <w:p w:rsidR="00E737A5" w:rsidRDefault="00E737A5" w:rsidP="00895D80">
      <w:pPr>
        <w:jc w:val="both"/>
        <w:rPr>
          <w:rFonts w:ascii="Arial" w:hAnsi="Arial" w:cs="Arial"/>
        </w:rPr>
      </w:pPr>
      <w:r>
        <w:rPr>
          <w:rFonts w:ascii="Arial" w:hAnsi="Arial" w:cs="Arial"/>
        </w:rPr>
        <w:t xml:space="preserve">Hoy en día la tecnología ha hecho que los niños de hoy hayan cambiado su manera de pensar hacia sus responsabilidades. Trabajar en equipo, la innovación y la gestión de sus nuevos retos, es parte de lo que les está enseñando la tecnología y es por esto que las atenciones de los adultos actuales están enfocadas bajo otros estándares. </w:t>
      </w:r>
    </w:p>
    <w:p w:rsidR="00E737A5" w:rsidRDefault="00E737A5" w:rsidP="00895D80">
      <w:pPr>
        <w:jc w:val="both"/>
        <w:rPr>
          <w:rFonts w:ascii="Arial" w:hAnsi="Arial" w:cs="Arial"/>
        </w:rPr>
      </w:pPr>
    </w:p>
    <w:p w:rsidR="009D05D5" w:rsidRDefault="00E737A5" w:rsidP="00895D80">
      <w:pPr>
        <w:jc w:val="both"/>
        <w:rPr>
          <w:rFonts w:ascii="Arial" w:eastAsia="Arial" w:hAnsi="Arial" w:cs="Arial"/>
        </w:rPr>
      </w:pPr>
      <w:r>
        <w:rPr>
          <w:rFonts w:ascii="Arial" w:eastAsia="Arial" w:hAnsi="Arial" w:cs="Arial"/>
        </w:rPr>
        <w:t xml:space="preserve">Los video juegos son herramientas que enseñan conflictos, metas y reglas que llaman la atención de los jóvenes y niños es decir son sistemas interactivos que agilizan la creatividad de todos. Lo interesante de estos video juegos es que guían a todos a identificar agilidades que son posiblemente las </w:t>
      </w:r>
      <w:r w:rsidR="009D05D5">
        <w:rPr>
          <w:rFonts w:ascii="Arial" w:eastAsia="Arial" w:hAnsi="Arial" w:cs="Arial"/>
        </w:rPr>
        <w:t xml:space="preserve">bases de los profesionales del futuro. Al identificar estos juegos se han realizado nuevos métodos para incorporar a todas las edades a interesarse a jugar y de esta forma permitir la comunicación entre todos. </w:t>
      </w:r>
    </w:p>
    <w:p w:rsidR="009D05D5" w:rsidRDefault="009D05D5" w:rsidP="00895D80">
      <w:pPr>
        <w:jc w:val="both"/>
        <w:rPr>
          <w:rFonts w:ascii="Arial" w:eastAsia="Arial" w:hAnsi="Arial" w:cs="Arial"/>
        </w:rPr>
      </w:pPr>
    </w:p>
    <w:p w:rsidR="009D05D5" w:rsidRDefault="009D05D5" w:rsidP="00895D80">
      <w:pPr>
        <w:jc w:val="both"/>
        <w:rPr>
          <w:rFonts w:ascii="Arial" w:eastAsia="Arial" w:hAnsi="Arial" w:cs="Arial"/>
        </w:rPr>
      </w:pPr>
      <w:r>
        <w:rPr>
          <w:rFonts w:ascii="Arial" w:eastAsia="Arial" w:hAnsi="Arial" w:cs="Arial"/>
        </w:rPr>
        <w:t xml:space="preserve">Los colegios enseñan actividades de poco tiempo y que probablemente se incorporan con métodos diferenciados que resultan ser aburridos por la monotonía de desarrollo y que luego se torna en solo una responsabilidad inculcada por el adulto de hoy. </w:t>
      </w:r>
    </w:p>
    <w:p w:rsidR="009D05D5" w:rsidRDefault="009D05D5" w:rsidP="00895D80">
      <w:pPr>
        <w:jc w:val="both"/>
        <w:rPr>
          <w:rFonts w:ascii="Arial" w:eastAsia="Arial" w:hAnsi="Arial" w:cs="Arial"/>
        </w:rPr>
      </w:pPr>
    </w:p>
    <w:p w:rsidR="009D05D5" w:rsidRDefault="009D05D5" w:rsidP="00895D80">
      <w:pPr>
        <w:jc w:val="both"/>
        <w:rPr>
          <w:rFonts w:ascii="Arial" w:eastAsia="Arial" w:hAnsi="Arial" w:cs="Arial"/>
        </w:rPr>
      </w:pPr>
      <w:r>
        <w:rPr>
          <w:rFonts w:ascii="Arial" w:eastAsia="Arial" w:hAnsi="Arial" w:cs="Arial"/>
        </w:rPr>
        <w:t xml:space="preserve">Leer produce una imaginación en nuestro cerebro y los videojuegos tienen esta imaginación, si todos dejamos de utilizar nuestro cerebro con solo observar imágenes repetitivas esto puede crear un bajo desarrollo de nuestros jóvenes, sin embargo, si antes de que nuestros adultos tuvieran acceso a los videojuegos no podríamos interpretar los cambios que necesitamos </w:t>
      </w:r>
      <w:r w:rsidR="00C907FD">
        <w:rPr>
          <w:rFonts w:ascii="Arial" w:eastAsia="Arial" w:hAnsi="Arial" w:cs="Arial"/>
        </w:rPr>
        <w:t>hacer</w:t>
      </w:r>
      <w:r>
        <w:rPr>
          <w:rFonts w:ascii="Arial" w:eastAsia="Arial" w:hAnsi="Arial" w:cs="Arial"/>
        </w:rPr>
        <w:t xml:space="preserve">. </w:t>
      </w:r>
    </w:p>
    <w:p w:rsidR="009D05D5" w:rsidRDefault="009D05D5" w:rsidP="00895D80">
      <w:pPr>
        <w:jc w:val="both"/>
        <w:rPr>
          <w:rFonts w:ascii="Arial" w:eastAsia="Arial" w:hAnsi="Arial" w:cs="Arial"/>
        </w:rPr>
      </w:pPr>
    </w:p>
    <w:p w:rsidR="009D05D5" w:rsidRPr="00895D80" w:rsidRDefault="009D05D5" w:rsidP="00895D80">
      <w:pPr>
        <w:jc w:val="both"/>
        <w:rPr>
          <w:rFonts w:ascii="Arial" w:eastAsia="Arial" w:hAnsi="Arial" w:cs="Arial"/>
        </w:rPr>
      </w:pPr>
      <w:r>
        <w:rPr>
          <w:rFonts w:ascii="Arial" w:eastAsia="Arial" w:hAnsi="Arial" w:cs="Arial"/>
        </w:rPr>
        <w:lastRenderedPageBreak/>
        <w:t>Lo más importante para la sociedad es atraer la atención y que se puedan</w:t>
      </w:r>
      <w:r w:rsidR="00C907FD">
        <w:rPr>
          <w:rFonts w:ascii="Arial" w:eastAsia="Arial" w:hAnsi="Arial" w:cs="Arial"/>
        </w:rPr>
        <w:t xml:space="preserve"> interpretar para el beneficio propio y que luego no resulte un vicio que a la larga elimine la creatividad de nuestras futuras generaciones. </w:t>
      </w:r>
      <w:bookmarkStart w:id="0" w:name="_GoBack"/>
      <w:bookmarkEnd w:id="0"/>
    </w:p>
    <w:p w:rsidR="00AB570F" w:rsidRDefault="00AB570F">
      <w:pPr>
        <w:rPr>
          <w:rFonts w:ascii="Cambria" w:eastAsia="Cambria" w:hAnsi="Cambria" w:cs="Cambria"/>
          <w:sz w:val="22"/>
          <w:szCs w:val="22"/>
        </w:rPr>
      </w:pPr>
    </w:p>
    <w:p w:rsidR="00AB570F" w:rsidRDefault="003974C9">
      <w:pPr>
        <w:rPr>
          <w:rFonts w:ascii="Cambria" w:eastAsia="Cambria" w:hAnsi="Cambria" w:cs="Cambria"/>
          <w:sz w:val="22"/>
          <w:szCs w:val="22"/>
        </w:rPr>
      </w:pPr>
      <w:r>
        <w:rPr>
          <w:rFonts w:ascii="Cambria" w:eastAsia="Cambria" w:hAnsi="Cambria" w:cs="Cambria"/>
          <w:sz w:val="22"/>
          <w:szCs w:val="22"/>
        </w:rPr>
        <w:t xml:space="preserve">  </w:t>
      </w:r>
    </w:p>
    <w:p w:rsidR="00895D80" w:rsidRDefault="00895D80">
      <w:pPr>
        <w:rPr>
          <w:rFonts w:ascii="Cambria" w:eastAsia="Cambria" w:hAnsi="Cambria" w:cs="Cambria"/>
          <w:sz w:val="22"/>
          <w:szCs w:val="22"/>
        </w:rPr>
      </w:pPr>
    </w:p>
    <w:p w:rsidR="00AB570F" w:rsidRDefault="00AB570F">
      <w:pPr>
        <w:pBdr>
          <w:top w:val="nil"/>
          <w:left w:val="nil"/>
          <w:bottom w:val="nil"/>
          <w:right w:val="nil"/>
          <w:between w:val="nil"/>
        </w:pBdr>
        <w:ind w:left="720" w:hanging="720"/>
        <w:rPr>
          <w:rFonts w:ascii="Arial" w:eastAsia="Arial" w:hAnsi="Arial" w:cs="Arial"/>
          <w:color w:val="000000"/>
        </w:rPr>
      </w:pPr>
    </w:p>
    <w:sectPr w:rsidR="00AB570F" w:rsidSect="00895D80">
      <w:head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B3" w:rsidRDefault="00FD5DB3">
      <w:r>
        <w:separator/>
      </w:r>
    </w:p>
  </w:endnote>
  <w:endnote w:type="continuationSeparator" w:id="0">
    <w:p w:rsidR="00FD5DB3" w:rsidRDefault="00F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d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B3" w:rsidRDefault="00FD5DB3">
      <w:r>
        <w:separator/>
      </w:r>
    </w:p>
  </w:footnote>
  <w:footnote w:type="continuationSeparator" w:id="0">
    <w:p w:rsidR="00FD5DB3" w:rsidRDefault="00FD5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80" w:rsidRDefault="003974C9" w:rsidP="00895D80">
    <w:pPr>
      <w:rPr>
        <w:rFonts w:ascii="Arial" w:eastAsia="Arial" w:hAnsi="Arial" w:cs="Arial"/>
        <w:b/>
      </w:rPr>
    </w:pPr>
    <w:r>
      <w:rPr>
        <w:noProof/>
        <w:color w:val="000000"/>
      </w:rPr>
      <w:drawing>
        <wp:inline distT="0" distB="0" distL="0" distR="0">
          <wp:extent cx="2066925" cy="704850"/>
          <wp:effectExtent l="0" t="0" r="0" b="0"/>
          <wp:docPr id="3" name="image2.png" descr="logo_firma_email-01 (6)"/>
          <wp:cNvGraphicFramePr/>
          <a:graphic xmlns:a="http://schemas.openxmlformats.org/drawingml/2006/main">
            <a:graphicData uri="http://schemas.openxmlformats.org/drawingml/2006/picture">
              <pic:pic xmlns:pic="http://schemas.openxmlformats.org/drawingml/2006/picture">
                <pic:nvPicPr>
                  <pic:cNvPr id="0" name="image2.png" descr="logo_firma_email-01 (6)"/>
                  <pic:cNvPicPr preferRelativeResize="0"/>
                </pic:nvPicPr>
                <pic:blipFill>
                  <a:blip r:embed="rId1"/>
                  <a:srcRect/>
                  <a:stretch>
                    <a:fillRect/>
                  </a:stretch>
                </pic:blipFill>
                <pic:spPr>
                  <a:xfrm>
                    <a:off x="0" y="0"/>
                    <a:ext cx="2066925" cy="704850"/>
                  </a:xfrm>
                  <a:prstGeom prst="rect">
                    <a:avLst/>
                  </a:prstGeom>
                  <a:ln/>
                </pic:spPr>
              </pic:pic>
            </a:graphicData>
          </a:graphic>
        </wp:inline>
      </w:drawing>
    </w:r>
    <w:r>
      <w:rPr>
        <w:rFonts w:ascii="Cambria" w:eastAsia="Cambria" w:hAnsi="Cambria" w:cs="Cambria"/>
        <w:color w:val="000000"/>
        <w:sz w:val="32"/>
        <w:szCs w:val="32"/>
      </w:rPr>
      <w:tab/>
    </w:r>
    <w:r w:rsidR="00895D80">
      <w:rPr>
        <w:rFonts w:ascii="Cambria" w:eastAsia="Cambria" w:hAnsi="Cambria" w:cs="Cambria"/>
        <w:color w:val="000000"/>
        <w:sz w:val="32"/>
        <w:szCs w:val="32"/>
      </w:rPr>
      <w:t xml:space="preserve">                                            </w:t>
    </w:r>
    <w:r w:rsidR="00895D80">
      <w:rPr>
        <w:rFonts w:ascii="Arial" w:eastAsia="Arial" w:hAnsi="Arial" w:cs="Arial"/>
        <w:b/>
      </w:rPr>
      <w:t>SEMANA 1</w:t>
    </w:r>
  </w:p>
  <w:p w:rsidR="00AB570F" w:rsidRDefault="00AB570F">
    <w:pPr>
      <w:pBdr>
        <w:top w:val="nil"/>
        <w:left w:val="nil"/>
        <w:bottom w:val="single" w:sz="24" w:space="1" w:color="622423"/>
        <w:right w:val="nil"/>
        <w:between w:val="nil"/>
      </w:pBdr>
      <w:tabs>
        <w:tab w:val="center" w:pos="4419"/>
        <w:tab w:val="right" w:pos="8838"/>
      </w:tabs>
      <w:rPr>
        <w:rFonts w:ascii="Cambria" w:eastAsia="Cambria" w:hAnsi="Cambria" w:cs="Cambria"/>
        <w:color w:val="000000"/>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AFE"/>
    <w:multiLevelType w:val="multilevel"/>
    <w:tmpl w:val="BD32C1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6D80ECB"/>
    <w:multiLevelType w:val="multilevel"/>
    <w:tmpl w:val="6A780C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CC0337"/>
    <w:multiLevelType w:val="multilevel"/>
    <w:tmpl w:val="105865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2F22BC3"/>
    <w:multiLevelType w:val="multilevel"/>
    <w:tmpl w:val="3AA8B7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E450CAB"/>
    <w:multiLevelType w:val="multilevel"/>
    <w:tmpl w:val="7986ABDE"/>
    <w:lvl w:ilvl="0">
      <w:start w:val="1"/>
      <w:numFmt w:val="decimal"/>
      <w:lvlText w:val="%1."/>
      <w:lvlJc w:val="left"/>
      <w:pPr>
        <w:ind w:left="1080" w:hanging="360"/>
      </w:pPr>
      <w:rPr>
        <w:rFonts w:ascii="Monda" w:eastAsia="Monda" w:hAnsi="Monda" w:cs="Monda"/>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D532BF1"/>
    <w:multiLevelType w:val="multilevel"/>
    <w:tmpl w:val="EB604BF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0F"/>
    <w:rsid w:val="003974C9"/>
    <w:rsid w:val="004E2A62"/>
    <w:rsid w:val="004E7223"/>
    <w:rsid w:val="00890161"/>
    <w:rsid w:val="00895D80"/>
    <w:rsid w:val="009D05D5"/>
    <w:rsid w:val="00AB570F"/>
    <w:rsid w:val="00B265E0"/>
    <w:rsid w:val="00C907FD"/>
    <w:rsid w:val="00D56B96"/>
    <w:rsid w:val="00E50238"/>
    <w:rsid w:val="00E737A5"/>
    <w:rsid w:val="00F27B6F"/>
    <w:rsid w:val="00FD5D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0F401"/>
  <w15:docId w15:val="{C10A4941-6056-4508-8640-8DBF40F3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PA"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7A6"/>
    <w:rPr>
      <w:lang w:eastAsia="es-P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nhideWhenUsed/>
    <w:rsid w:val="00DB20C7"/>
    <w:pPr>
      <w:spacing w:before="100" w:beforeAutospacing="1" w:after="100" w:afterAutospacing="1"/>
    </w:pPr>
  </w:style>
  <w:style w:type="paragraph" w:styleId="Header">
    <w:name w:val="header"/>
    <w:basedOn w:val="Normal"/>
    <w:link w:val="HeaderChar"/>
    <w:uiPriority w:val="99"/>
    <w:rsid w:val="00DB20C7"/>
    <w:pPr>
      <w:tabs>
        <w:tab w:val="center" w:pos="4419"/>
        <w:tab w:val="right" w:pos="8838"/>
      </w:tabs>
    </w:pPr>
    <w:rPr>
      <w:lang w:val="es-ES" w:eastAsia="es-ES"/>
    </w:rPr>
  </w:style>
  <w:style w:type="character" w:customStyle="1" w:styleId="HeaderChar">
    <w:name w:val="Header Char"/>
    <w:basedOn w:val="DefaultParagraphFont"/>
    <w:link w:val="Header"/>
    <w:uiPriority w:val="99"/>
    <w:rsid w:val="00DB20C7"/>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DB20C7"/>
    <w:pPr>
      <w:tabs>
        <w:tab w:val="center" w:pos="4419"/>
        <w:tab w:val="right" w:pos="8838"/>
      </w:tabs>
    </w:pPr>
    <w:rPr>
      <w:lang w:val="es-ES" w:eastAsia="es-ES"/>
    </w:rPr>
  </w:style>
  <w:style w:type="character" w:customStyle="1" w:styleId="FooterChar">
    <w:name w:val="Footer Char"/>
    <w:basedOn w:val="DefaultParagraphFont"/>
    <w:link w:val="Footer"/>
    <w:uiPriority w:val="99"/>
    <w:rsid w:val="00DB20C7"/>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DB20C7"/>
    <w:rPr>
      <w:rFonts w:ascii="Tahoma" w:hAnsi="Tahoma" w:cs="Tahoma"/>
      <w:sz w:val="16"/>
      <w:szCs w:val="16"/>
    </w:rPr>
  </w:style>
  <w:style w:type="character" w:customStyle="1" w:styleId="BalloonTextChar">
    <w:name w:val="Balloon Text Char"/>
    <w:basedOn w:val="DefaultParagraphFont"/>
    <w:link w:val="BalloonText"/>
    <w:uiPriority w:val="99"/>
    <w:semiHidden/>
    <w:rsid w:val="00DB20C7"/>
    <w:rPr>
      <w:rFonts w:ascii="Tahoma" w:hAnsi="Tahoma" w:cs="Tahoma"/>
      <w:sz w:val="16"/>
      <w:szCs w:val="16"/>
      <w:lang w:eastAsia="es-PA"/>
    </w:rPr>
  </w:style>
  <w:style w:type="paragraph" w:styleId="ListParagraph">
    <w:name w:val="List Paragraph"/>
    <w:basedOn w:val="Normal"/>
    <w:uiPriority w:val="34"/>
    <w:qFormat/>
    <w:rsid w:val="00DB20C7"/>
    <w:pPr>
      <w:ind w:left="720"/>
      <w:contextualSpacing/>
    </w:pPr>
  </w:style>
  <w:style w:type="table" w:styleId="TableGrid">
    <w:name w:val="Table Grid"/>
    <w:basedOn w:val="TableNormal"/>
    <w:uiPriority w:val="59"/>
    <w:rsid w:val="0071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4C06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4C06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4C06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1">
    <w:name w:val="Light List Accent 1"/>
    <w:basedOn w:val="TableNormal"/>
    <w:uiPriority w:val="61"/>
    <w:rsid w:val="004C06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uiPriority w:val="99"/>
    <w:semiHidden/>
    <w:unhideWhenUsed/>
    <w:rsid w:val="00EB4689"/>
    <w:pPr>
      <w:spacing w:after="120"/>
      <w:ind w:left="283"/>
    </w:pPr>
    <w:rPr>
      <w:rFonts w:eastAsia="Calibri"/>
    </w:rPr>
  </w:style>
  <w:style w:type="character" w:customStyle="1" w:styleId="BodyTextIndentChar">
    <w:name w:val="Body Text Indent Char"/>
    <w:basedOn w:val="DefaultParagraphFont"/>
    <w:link w:val="BodyTextIndent"/>
    <w:uiPriority w:val="99"/>
    <w:semiHidden/>
    <w:rsid w:val="00EB4689"/>
    <w:rPr>
      <w:rFonts w:ascii="Times New Roman" w:eastAsia="Calibri" w:hAnsi="Times New Roman" w:cs="Times New Roman"/>
      <w:sz w:val="24"/>
      <w:szCs w:val="24"/>
      <w:lang w:eastAsia="es-PA"/>
    </w:rPr>
  </w:style>
  <w:style w:type="table" w:styleId="GridTable4-Accent1">
    <w:name w:val="Grid Table 4 Accent 1"/>
    <w:basedOn w:val="TableNormal"/>
    <w:uiPriority w:val="49"/>
    <w:rsid w:val="00AD57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18305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2"/>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b">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d">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e">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2"/>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0">
    <w:basedOn w:val="TableNormal2"/>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semiHidden/>
    <w:unhideWhenUsed/>
    <w:rsid w:val="00895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_mwNaHiA-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365</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MarcelinoDeGraciaV. De Gracia V.</dc:creator>
  <cp:lastModifiedBy>Marcelino Degracia Proyecto David</cp:lastModifiedBy>
  <cp:revision>6</cp:revision>
  <dcterms:created xsi:type="dcterms:W3CDTF">2018-08-15T21:58:00Z</dcterms:created>
  <dcterms:modified xsi:type="dcterms:W3CDTF">2018-08-17T21:18:00Z</dcterms:modified>
</cp:coreProperties>
</file>