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72198" w:rsidRDefault="008F2583">
      <w:pPr>
        <w:spacing w:after="0"/>
        <w:ind w:right="2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1519197</wp:posOffset>
                </wp:positionH>
                <wp:positionV relativeFrom="paragraph">
                  <wp:posOffset>75377</wp:posOffset>
                </wp:positionV>
                <wp:extent cx="5230798" cy="186206"/>
                <wp:effectExtent l="0" t="0" r="0" b="0"/>
                <wp:wrapNone/>
                <wp:docPr id="3046" name="Group 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798" cy="186206"/>
                          <a:chOff x="0" y="0"/>
                          <a:chExt cx="5230798" cy="186206"/>
                        </a:xfrm>
                      </wpg:grpSpPr>
                      <wps:wsp>
                        <wps:cNvPr id="4160" name="Shape 4160"/>
                        <wps:cNvSpPr/>
                        <wps:spPr>
                          <a:xfrm>
                            <a:off x="4651717" y="0"/>
                            <a:ext cx="579082" cy="11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82" h="110706">
                                <a:moveTo>
                                  <a:pt x="0" y="0"/>
                                </a:moveTo>
                                <a:lnTo>
                                  <a:pt x="579082" y="0"/>
                                </a:lnTo>
                                <a:lnTo>
                                  <a:pt x="579082" y="110706"/>
                                </a:lnTo>
                                <a:lnTo>
                                  <a:pt x="0" y="1107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4651653" y="73507"/>
                            <a:ext cx="36855" cy="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36855">
                                <a:moveTo>
                                  <a:pt x="0" y="0"/>
                                </a:moveTo>
                                <a:lnTo>
                                  <a:pt x="36855" y="0"/>
                                </a:lnTo>
                                <a:lnTo>
                                  <a:pt x="3685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4688394" y="36906"/>
                            <a:ext cx="36855" cy="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36855">
                                <a:moveTo>
                                  <a:pt x="0" y="0"/>
                                </a:moveTo>
                                <a:lnTo>
                                  <a:pt x="36855" y="0"/>
                                </a:lnTo>
                                <a:lnTo>
                                  <a:pt x="3685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4725225" y="76"/>
                            <a:ext cx="36855" cy="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36855">
                                <a:moveTo>
                                  <a:pt x="0" y="0"/>
                                </a:moveTo>
                                <a:lnTo>
                                  <a:pt x="36855" y="0"/>
                                </a:lnTo>
                                <a:lnTo>
                                  <a:pt x="3685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7788"/>
                            <a:ext cx="4446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004">
                                <a:moveTo>
                                  <a:pt x="4446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4445152" y="149351"/>
                            <a:ext cx="36855" cy="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36855">
                                <a:moveTo>
                                  <a:pt x="0" y="0"/>
                                </a:moveTo>
                                <a:lnTo>
                                  <a:pt x="36855" y="0"/>
                                </a:lnTo>
                                <a:lnTo>
                                  <a:pt x="3685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9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46" style="width:411.874pt;height:14.6619pt;position:absolute;z-index:-2147483644;mso-position-horizontal-relative:text;mso-position-horizontal:absolute;margin-left:119.622pt;mso-position-vertical-relative:text;margin-top:5.93518pt;" coordsize="52307,1862">
                <v:shape id="Shape 4165" style="position:absolute;width:5790;height:1107;left:46517;top:0;" coordsize="579082,110706" path="m0,0l579082,0l579082,110706l0,110706l0,0">
                  <v:stroke weight="0pt" endcap="flat" joinstyle="miter" miterlimit="4" on="false" color="#000000" opacity="0"/>
                  <v:fill on="true" color="#9d9c9c"/>
                </v:shape>
                <v:shape id="Shape 4166" style="position:absolute;width:368;height:368;left:46516;top:735;" coordsize="36855,36855" path="m0,0l36855,0l36855,36855l0,36855l0,0">
                  <v:stroke weight="0pt" endcap="flat" joinstyle="miter" miterlimit="4" on="false" color="#000000" opacity="0"/>
                  <v:fill on="true" color="#dadad9"/>
                </v:shape>
                <v:shape id="Shape 4167" style="position:absolute;width:368;height:368;left:46883;top:369;" coordsize="36855,36855" path="m0,0l36855,0l36855,36855l0,36855l0,0">
                  <v:stroke weight="0pt" endcap="flat" joinstyle="miter" miterlimit="4" on="false" color="#000000" opacity="0"/>
                  <v:fill on="true" color="#dadad9"/>
                </v:shape>
                <v:shape id="Shape 4168" style="position:absolute;width:368;height:368;left:47252;top:0;" coordsize="36855,36855" path="m0,0l36855,0l36855,36855l0,36855l0,0">
                  <v:stroke weight="0pt" endcap="flat" joinstyle="miter" miterlimit="4" on="false" color="#000000" opacity="0"/>
                  <v:fill on="true" color="#dadad9"/>
                </v:shape>
                <v:shape id="Shape 14" style="position:absolute;width:44460;height:0;left:0;top:1677;" coordsize="4446004,0" path="m4446004,0l0,0">
                  <v:stroke weight="0.5pt" endcap="flat" joinstyle="miter" miterlimit="4" on="true" color="#000000"/>
                  <v:fill on="false" color="#000000" opacity="0"/>
                </v:shape>
                <v:shape id="Shape 4169" style="position:absolute;width:368;height:368;left:44451;top:1493;" coordsize="36855,36855" path="m0,0l36855,0l36855,36855l0,36855l0,0">
                  <v:stroke weight="0pt" endcap="flat" joinstyle="miter" miterlimit="4" on="false" color="#000000" opacity="0"/>
                  <v:fill on="true" color="#9d9c9c"/>
                </v:shape>
              </v:group>
            </w:pict>
          </mc:Fallback>
        </mc:AlternateContent>
      </w:r>
      <w:r>
        <w:rPr>
          <w:rFonts w:ascii="Myriad Pro" w:eastAsia="Myriad Pro" w:hAnsi="Myriad Pro" w:cs="Myriad Pro"/>
          <w:sz w:val="30"/>
        </w:rPr>
        <w:t>Galería Fotográfica</w:t>
      </w:r>
    </w:p>
    <w:p w:rsidR="00E72198" w:rsidRDefault="008F2583">
      <w:pPr>
        <w:spacing w:after="986"/>
        <w:ind w:right="281"/>
        <w:jc w:val="right"/>
      </w:pPr>
      <w:proofErr w:type="spellStart"/>
      <w:r>
        <w:rPr>
          <w:rFonts w:ascii="Trajan Pro" w:eastAsia="Trajan Pro" w:hAnsi="Trajan Pro" w:cs="Trajan Pro"/>
          <w:sz w:val="16"/>
        </w:rPr>
        <w:t>Rev</w:t>
      </w:r>
      <w:proofErr w:type="spellEnd"/>
      <w:r>
        <w:rPr>
          <w:rFonts w:ascii="Trajan Pro" w:eastAsia="Trajan Pro" w:hAnsi="Trajan Pro" w:cs="Trajan Pro"/>
          <w:sz w:val="16"/>
        </w:rPr>
        <w:t xml:space="preserve"> </w:t>
      </w:r>
      <w:proofErr w:type="spellStart"/>
      <w:r>
        <w:rPr>
          <w:rFonts w:ascii="Trajan Pro" w:eastAsia="Trajan Pro" w:hAnsi="Trajan Pro" w:cs="Trajan Pro"/>
          <w:sz w:val="16"/>
        </w:rPr>
        <w:t>Peru</w:t>
      </w:r>
      <w:proofErr w:type="spellEnd"/>
      <w:r>
        <w:rPr>
          <w:rFonts w:ascii="Trajan Pro" w:eastAsia="Trajan Pro" w:hAnsi="Trajan Pro" w:cs="Trajan Pro"/>
          <w:sz w:val="16"/>
        </w:rPr>
        <w:t xml:space="preserve"> </w:t>
      </w:r>
      <w:proofErr w:type="spellStart"/>
      <w:r>
        <w:rPr>
          <w:rFonts w:ascii="Trajan Pro" w:eastAsia="Trajan Pro" w:hAnsi="Trajan Pro" w:cs="Trajan Pro"/>
          <w:sz w:val="16"/>
        </w:rPr>
        <w:t>Med</w:t>
      </w:r>
      <w:proofErr w:type="spellEnd"/>
      <w:r>
        <w:rPr>
          <w:rFonts w:ascii="Trajan Pro" w:eastAsia="Trajan Pro" w:hAnsi="Trajan Pro" w:cs="Trajan Pro"/>
          <w:sz w:val="16"/>
        </w:rPr>
        <w:t xml:space="preserve"> </w:t>
      </w:r>
      <w:proofErr w:type="spellStart"/>
      <w:r>
        <w:rPr>
          <w:rFonts w:ascii="Trajan Pro" w:eastAsia="Trajan Pro" w:hAnsi="Trajan Pro" w:cs="Trajan Pro"/>
          <w:sz w:val="16"/>
        </w:rPr>
        <w:t>Exp</w:t>
      </w:r>
      <w:proofErr w:type="spellEnd"/>
      <w:r>
        <w:rPr>
          <w:rFonts w:ascii="Trajan Pro" w:eastAsia="Trajan Pro" w:hAnsi="Trajan Pro" w:cs="Trajan Pro"/>
          <w:sz w:val="16"/>
        </w:rPr>
        <w:t xml:space="preserve"> Salud Publica</w:t>
      </w:r>
    </w:p>
    <w:p w:rsidR="00E72198" w:rsidRDefault="008F2583">
      <w:pPr>
        <w:spacing w:after="0"/>
        <w:ind w:left="10" w:right="198" w:hanging="10"/>
        <w:jc w:val="center"/>
      </w:pPr>
      <w:r>
        <w:rPr>
          <w:rFonts w:ascii="Trajan Pro" w:eastAsia="Trajan Pro" w:hAnsi="Trajan Pro" w:cs="Trajan Pro"/>
          <w:b/>
          <w:sz w:val="28"/>
        </w:rPr>
        <w:t xml:space="preserve">CAPACIDAD PREDATORA DE TROFOZOITOS DE </w:t>
      </w:r>
    </w:p>
    <w:p w:rsidR="00E72198" w:rsidRDefault="008F2583">
      <w:pPr>
        <w:spacing w:after="0"/>
        <w:ind w:left="10" w:right="198" w:hanging="10"/>
        <w:jc w:val="center"/>
      </w:pPr>
      <w:proofErr w:type="spellStart"/>
      <w:r>
        <w:rPr>
          <w:rFonts w:ascii="Garamond" w:eastAsia="Garamond" w:hAnsi="Garamond" w:cs="Garamond"/>
          <w:b/>
          <w:i/>
          <w:sz w:val="32"/>
        </w:rPr>
        <w:t>Trichomonas</w:t>
      </w:r>
      <w:proofErr w:type="spellEnd"/>
      <w:r>
        <w:rPr>
          <w:rFonts w:ascii="Garamond" w:eastAsia="Garamond" w:hAnsi="Garamond" w:cs="Garamond"/>
          <w:b/>
          <w:i/>
          <w:sz w:val="32"/>
        </w:rPr>
        <w:t xml:space="preserve"> </w:t>
      </w:r>
      <w:proofErr w:type="spellStart"/>
      <w:r>
        <w:rPr>
          <w:rFonts w:ascii="Garamond" w:eastAsia="Garamond" w:hAnsi="Garamond" w:cs="Garamond"/>
          <w:b/>
          <w:i/>
          <w:sz w:val="32"/>
        </w:rPr>
        <w:t>hominis</w:t>
      </w:r>
      <w:proofErr w:type="spellEnd"/>
      <w:r>
        <w:rPr>
          <w:rFonts w:ascii="Trajan Pro" w:eastAsia="Trajan Pro" w:hAnsi="Trajan Pro" w:cs="Trajan Pro"/>
          <w:b/>
          <w:sz w:val="28"/>
        </w:rPr>
        <w:t xml:space="preserve"> PARA DESTRUIR Y/O FAGOCITAR A </w:t>
      </w:r>
    </w:p>
    <w:p w:rsidR="00E72198" w:rsidRPr="00607D4E" w:rsidRDefault="008F2583">
      <w:pPr>
        <w:pStyle w:val="Ttulo1"/>
        <w:rPr>
          <w:lang w:val="en-US"/>
        </w:rPr>
      </w:pPr>
      <w:r w:rsidRPr="00607D4E">
        <w:rPr>
          <w:lang w:val="en-US"/>
        </w:rPr>
        <w:t>Blastocystis hominis</w:t>
      </w:r>
    </w:p>
    <w:p w:rsidR="00E72198" w:rsidRPr="00607D4E" w:rsidRDefault="008F2583">
      <w:pPr>
        <w:spacing w:after="2"/>
        <w:ind w:left="171"/>
        <w:rPr>
          <w:lang w:val="en-US"/>
        </w:rPr>
      </w:pPr>
      <w:r w:rsidRPr="00607D4E">
        <w:rPr>
          <w:rFonts w:ascii="Trajan Pro" w:eastAsia="Trajan Pro" w:hAnsi="Trajan Pro" w:cs="Trajan Pro"/>
          <w:b/>
          <w:sz w:val="28"/>
          <w:lang w:val="en-US"/>
        </w:rPr>
        <w:t>Predatory capacity of trophozoites of</w:t>
      </w:r>
      <w:r w:rsidRPr="00607D4E">
        <w:rPr>
          <w:rFonts w:ascii="Garamond" w:eastAsia="Garamond" w:hAnsi="Garamond" w:cs="Garamond"/>
          <w:b/>
          <w:i/>
          <w:sz w:val="32"/>
          <w:lang w:val="en-US"/>
        </w:rPr>
        <w:t xml:space="preserve"> Trichomonas hominis</w:t>
      </w:r>
      <w:r w:rsidRPr="00607D4E">
        <w:rPr>
          <w:rFonts w:ascii="Trajan Pro" w:eastAsia="Trajan Pro" w:hAnsi="Trajan Pro" w:cs="Trajan Pro"/>
          <w:b/>
          <w:sz w:val="28"/>
          <w:lang w:val="en-US"/>
        </w:rPr>
        <w:t xml:space="preserve"> </w:t>
      </w:r>
    </w:p>
    <w:p w:rsidR="00E72198" w:rsidRPr="00607D4E" w:rsidRDefault="008F2583">
      <w:pPr>
        <w:pStyle w:val="Ttulo2"/>
        <w:spacing w:after="165"/>
        <w:rPr>
          <w:lang w:val="en-US"/>
        </w:rPr>
      </w:pPr>
      <w:r w:rsidRPr="00607D4E">
        <w:rPr>
          <w:lang w:val="en-US"/>
        </w:rPr>
        <w:t xml:space="preserve">to destroy and/or phagocytose </w:t>
      </w:r>
      <w:r w:rsidRPr="00607D4E">
        <w:rPr>
          <w:rFonts w:ascii="Garamond" w:eastAsia="Garamond" w:hAnsi="Garamond" w:cs="Garamond"/>
          <w:i/>
          <w:sz w:val="32"/>
          <w:lang w:val="en-US"/>
        </w:rPr>
        <w:t>Blastocystis hominis</w:t>
      </w:r>
    </w:p>
    <w:p w:rsidR="00E72198" w:rsidRDefault="008F2583">
      <w:pPr>
        <w:spacing w:after="93"/>
        <w:ind w:right="198"/>
        <w:jc w:val="center"/>
      </w:pPr>
      <w:r>
        <w:rPr>
          <w:rFonts w:ascii="Arial" w:eastAsia="Arial" w:hAnsi="Arial" w:cs="Arial"/>
          <w:sz w:val="18"/>
        </w:rPr>
        <w:t xml:space="preserve">Rito Zerpa </w:t>
      </w:r>
      <w:proofErr w:type="spellStart"/>
      <w:r>
        <w:rPr>
          <w:rFonts w:ascii="Arial" w:eastAsia="Arial" w:hAnsi="Arial" w:cs="Arial"/>
          <w:sz w:val="18"/>
        </w:rPr>
        <w:t>Larrauri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6"/>
          <w:vertAlign w:val="superscript"/>
        </w:rPr>
        <w:footnoteReference w:id="1"/>
      </w:r>
      <w:r>
        <w:rPr>
          <w:rFonts w:ascii="Arial" w:eastAsia="Arial" w:hAnsi="Arial" w:cs="Arial"/>
          <w:sz w:val="16"/>
          <w:vertAlign w:val="superscript"/>
        </w:rPr>
        <w:t xml:space="preserve">, </w:t>
      </w:r>
      <w:r>
        <w:rPr>
          <w:rFonts w:ascii="Arial" w:eastAsia="Arial" w:hAnsi="Arial" w:cs="Arial"/>
          <w:sz w:val="16"/>
          <w:vertAlign w:val="superscript"/>
        </w:rPr>
        <w:footnoteReference w:id="2"/>
      </w:r>
      <w:r>
        <w:rPr>
          <w:rFonts w:ascii="Arial" w:eastAsia="Arial" w:hAnsi="Arial" w:cs="Arial"/>
          <w:sz w:val="18"/>
        </w:rPr>
        <w:t xml:space="preserve">, Alina </w:t>
      </w:r>
      <w:proofErr w:type="spellStart"/>
      <w:r>
        <w:rPr>
          <w:rFonts w:ascii="Arial" w:eastAsia="Arial" w:hAnsi="Arial" w:cs="Arial"/>
          <w:sz w:val="18"/>
        </w:rPr>
        <w:t>Huiza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6"/>
          <w:vertAlign w:val="superscript"/>
        </w:rPr>
        <w:t>2</w:t>
      </w:r>
      <w:r>
        <w:rPr>
          <w:rFonts w:ascii="Arial" w:eastAsia="Arial" w:hAnsi="Arial" w:cs="Arial"/>
          <w:sz w:val="18"/>
        </w:rPr>
        <w:t xml:space="preserve">, Celia </w:t>
      </w:r>
      <w:proofErr w:type="spellStart"/>
      <w:r>
        <w:rPr>
          <w:rFonts w:ascii="Arial" w:eastAsia="Arial" w:hAnsi="Arial" w:cs="Arial"/>
          <w:sz w:val="18"/>
        </w:rPr>
        <w:t>Paucar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6"/>
          <w:vertAlign w:val="superscript"/>
        </w:rPr>
        <w:t>2</w:t>
      </w:r>
      <w:r>
        <w:rPr>
          <w:rFonts w:ascii="Arial" w:eastAsia="Arial" w:hAnsi="Arial" w:cs="Arial"/>
          <w:sz w:val="18"/>
        </w:rPr>
        <w:t xml:space="preserve">, </w:t>
      </w:r>
      <w:proofErr w:type="spellStart"/>
      <w:r>
        <w:rPr>
          <w:rFonts w:ascii="Arial" w:eastAsia="Arial" w:hAnsi="Arial" w:cs="Arial"/>
          <w:sz w:val="18"/>
        </w:rPr>
        <w:t>Yrma</w:t>
      </w:r>
      <w:proofErr w:type="spellEnd"/>
      <w:r>
        <w:rPr>
          <w:rFonts w:ascii="Arial" w:eastAsia="Arial" w:hAnsi="Arial" w:cs="Arial"/>
          <w:sz w:val="18"/>
        </w:rPr>
        <w:t xml:space="preserve"> Espinoza </w:t>
      </w:r>
      <w:r>
        <w:rPr>
          <w:rFonts w:ascii="Arial" w:eastAsia="Arial" w:hAnsi="Arial" w:cs="Arial"/>
          <w:sz w:val="16"/>
          <w:vertAlign w:val="superscript"/>
        </w:rPr>
        <w:t>2</w:t>
      </w:r>
      <w:r>
        <w:rPr>
          <w:rFonts w:ascii="Arial" w:eastAsia="Arial" w:hAnsi="Arial" w:cs="Arial"/>
          <w:sz w:val="18"/>
        </w:rPr>
        <w:t>, César Cabezas</w:t>
      </w:r>
      <w:r>
        <w:rPr>
          <w:rFonts w:ascii="Arial" w:eastAsia="Arial" w:hAnsi="Arial" w:cs="Arial"/>
          <w:sz w:val="16"/>
          <w:vertAlign w:val="superscript"/>
        </w:rPr>
        <w:t xml:space="preserve"> 2,</w:t>
      </w:r>
      <w:r>
        <w:rPr>
          <w:rFonts w:ascii="Arial" w:eastAsia="Arial" w:hAnsi="Arial" w:cs="Arial"/>
          <w:sz w:val="16"/>
          <w:vertAlign w:val="superscript"/>
        </w:rPr>
        <w:footnoteReference w:id="3"/>
      </w:r>
    </w:p>
    <w:tbl>
      <w:tblPr>
        <w:tblStyle w:val="TableGrid"/>
        <w:tblW w:w="9404" w:type="dxa"/>
        <w:tblInd w:w="2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4500"/>
      </w:tblGrid>
      <w:tr w:rsidR="00E72198">
        <w:trPr>
          <w:trHeight w:val="3604"/>
        </w:trPr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:rsidR="00E72198" w:rsidRDefault="008F2583">
            <w:pPr>
              <w:spacing w:after="228" w:line="267" w:lineRule="auto"/>
              <w:ind w:right="454"/>
              <w:jc w:val="both"/>
            </w:pP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Trichomonas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es un</w:t>
            </w: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protozoario</w:t>
            </w: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considerado comensal del intestino grueso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(1)</w:t>
            </w:r>
            <w:r>
              <w:rPr>
                <w:rFonts w:ascii="Arial" w:eastAsia="Arial" w:hAnsi="Arial" w:cs="Arial"/>
                <w:sz w:val="18"/>
              </w:rPr>
              <w:t xml:space="preserve"> que no invade la mucosa; el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trofozoito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mide entre 8-14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um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, </w:t>
            </w:r>
            <w:r>
              <w:rPr>
                <w:rFonts w:ascii="Arial" w:eastAsia="Arial" w:hAnsi="Arial" w:cs="Arial"/>
                <w:sz w:val="18"/>
              </w:rPr>
              <w:t xml:space="preserve">con tres a cinco flagelos, y uno que se extiende a lo largo de la membrana ondulante y emerge en el extremo posterior. Posee un núcleo ovoide con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cariosoma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central, no se conoce el estadio de quiste.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Blastocyctis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es un protozoario que puede tener e</w:t>
            </w:r>
            <w:r>
              <w:rPr>
                <w:rFonts w:ascii="Arial" w:eastAsia="Arial" w:hAnsi="Arial" w:cs="Arial"/>
                <w:sz w:val="18"/>
              </w:rPr>
              <w:t xml:space="preserve">ntre 2 a más de 100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um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tamaño.</w:t>
            </w:r>
          </w:p>
          <w:p w:rsidR="00E72198" w:rsidRDefault="008F2583">
            <w:pPr>
              <w:spacing w:after="0"/>
              <w:ind w:right="454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Es frecuente encontrar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coinfección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parásitos intestinales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 xml:space="preserve"> (2)</w:t>
            </w:r>
            <w:r>
              <w:rPr>
                <w:rFonts w:ascii="Arial" w:eastAsia="Arial" w:hAnsi="Arial" w:cs="Arial"/>
                <w:sz w:val="18"/>
              </w:rPr>
              <w:t xml:space="preserve">; sin embargo, si bien se ha descrito interacción de parásitos en el tracto vaginal </w:t>
            </w:r>
            <w:r>
              <w:rPr>
                <w:rFonts w:ascii="Arial" w:eastAsia="Arial" w:hAnsi="Arial" w:cs="Arial"/>
                <w:sz w:val="16"/>
                <w:vertAlign w:val="superscript"/>
              </w:rPr>
              <w:t>(3)</w:t>
            </w:r>
            <w:r>
              <w:rPr>
                <w:rFonts w:ascii="Arial" w:eastAsia="Arial" w:hAnsi="Arial" w:cs="Arial"/>
                <w:sz w:val="18"/>
              </w:rPr>
              <w:t>, en la literatura mundial no se ha encontrado referencias de la capaci</w:t>
            </w:r>
            <w:r>
              <w:rPr>
                <w:rFonts w:ascii="Arial" w:eastAsia="Arial" w:hAnsi="Arial" w:cs="Arial"/>
                <w:sz w:val="18"/>
              </w:rPr>
              <w:t xml:space="preserve">dad predatoria de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trofozoitos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Trichomonas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>,</w:t>
            </w:r>
            <w:r>
              <w:rPr>
                <w:rFonts w:ascii="Arial" w:eastAsia="Arial" w:hAnsi="Arial" w:cs="Arial"/>
                <w:sz w:val="18"/>
              </w:rPr>
              <w:t xml:space="preserve"> en casos de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coinfección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Blastocystis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en tracto digestivo.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E72198" w:rsidRDefault="008F2583">
            <w:pPr>
              <w:spacing w:after="229" w:line="265" w:lineRule="auto"/>
              <w:ind w:right="5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En estas imágenes se muestra la capacidad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predatora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los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trofozoitos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Trichomonas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para destruir y/o fagocitar a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Blastocystis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. </w:t>
            </w:r>
            <w:r>
              <w:rPr>
                <w:rFonts w:ascii="Arial" w:eastAsia="Arial" w:hAnsi="Arial" w:cs="Arial"/>
                <w:sz w:val="18"/>
              </w:rPr>
              <w:t>Para poder evidenciar esta capacidad se realizó un estudio observacional y descriptivo en el Instituto Nacional de Salud del Niño y el Instituto de Medicina Tropical “Daniel Alcides Carrión” de la Universidad Nacional Mayor de San Mar</w:t>
            </w:r>
            <w:r>
              <w:rPr>
                <w:rFonts w:ascii="Arial" w:eastAsia="Arial" w:hAnsi="Arial" w:cs="Arial"/>
                <w:sz w:val="18"/>
              </w:rPr>
              <w:t>cos en Lima, Perú.</w:t>
            </w:r>
          </w:p>
          <w:p w:rsidR="00E72198" w:rsidRDefault="008F2583">
            <w:pPr>
              <w:spacing w:after="0"/>
              <w:ind w:right="5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Se trabajó con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trofozoitos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Trichomonas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en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coinfección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Blastocystis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procedentes de muestras fecales humanas, en medio de cultivo de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Pavlova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modificado. La capacidad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predatora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 </w:t>
            </w:r>
            <w:r>
              <w:rPr>
                <w:rFonts w:ascii="Arial" w:eastAsia="Arial" w:hAnsi="Arial" w:cs="Arial"/>
                <w:i/>
                <w:sz w:val="18"/>
              </w:rPr>
              <w:t xml:space="preserve">T.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contra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Blastocysstis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18"/>
              </w:rPr>
              <w:t>hominis</w:t>
            </w:r>
            <w:proofErr w:type="spellEnd"/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se observó al examen microscópico en montaje húmedo, imágenes que fueron registradas en microfotografías y videos (Figuras 1,2,3,4,5,6 y 7).</w:t>
            </w:r>
          </w:p>
        </w:tc>
      </w:tr>
    </w:tbl>
    <w:p w:rsidR="00E72198" w:rsidRDefault="008F2583">
      <w:pPr>
        <w:spacing w:after="245"/>
        <w:ind w:left="661"/>
      </w:pPr>
      <w:r>
        <w:rPr>
          <w:noProof/>
        </w:rPr>
        <mc:AlternateContent>
          <mc:Choice Requires="wpg">
            <w:drawing>
              <wp:inline distT="0" distB="0" distL="0" distR="0">
                <wp:extent cx="5136349" cy="2180260"/>
                <wp:effectExtent l="0" t="0" r="0" b="0"/>
                <wp:docPr id="3048" name="Group 3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349" cy="2180260"/>
                          <a:chOff x="0" y="0"/>
                          <a:chExt cx="5136349" cy="2180260"/>
                        </a:xfrm>
                      </wpg:grpSpPr>
                      <pic:pic xmlns:pic="http://schemas.openxmlformats.org/drawingml/2006/picture">
                        <pic:nvPicPr>
                          <pic:cNvPr id="3922" name="Picture 39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339" y="-3174"/>
                            <a:ext cx="2575560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3" name="Picture 39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69172" y="-3174"/>
                            <a:ext cx="2566416" cy="218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2" name="Rectangle 2792"/>
                        <wps:cNvSpPr/>
                        <wps:spPr>
                          <a:xfrm>
                            <a:off x="2731555" y="2029790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2844535" y="2029790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71156" y="2029790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184135" y="2029790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29181" y="57590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703217" y="57590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8" style="width:404.437pt;height:171.674pt;mso-position-horizontal-relative:char;mso-position-vertical-relative:line" coordsize="51363,21802">
                <v:shape id="Picture 3922" style="position:absolute;width:25755;height:21823;left:-33;top:-31;" filled="f">
                  <v:imagedata r:id="rId8"/>
                </v:shape>
                <v:shape id="Picture 3923" style="position:absolute;width:25664;height:21823;left:25691;top:-31;" filled="f">
                  <v:imagedata r:id="rId9"/>
                </v:shape>
                <v:rect id="Rectangle 2792" style="position:absolute;width:1502;height:1270;left:27315;top:2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793" style="position:absolute;width:2403;height:1270;left:28445;top:2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v:rect id="Rectangle 2790" style="position:absolute;width:1502;height:1270;left:711;top:2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791" style="position:absolute;width:2403;height:1270;left:1841;top:2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v:rect id="Rectangle 146" style="position:absolute;width:1463;height:1905;left:1291;top: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47" style="position:absolute;width:1463;height:1905;left:27032;top: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2198" w:rsidRDefault="008F2583">
      <w:pPr>
        <w:spacing w:after="2008" w:line="250" w:lineRule="auto"/>
        <w:ind w:left="23" w:right="227" w:hanging="10"/>
        <w:jc w:val="both"/>
      </w:pPr>
      <w:r>
        <w:rPr>
          <w:rFonts w:ascii="Arial" w:eastAsia="Arial" w:hAnsi="Arial" w:cs="Arial"/>
          <w:b/>
          <w:sz w:val="16"/>
        </w:rPr>
        <w:t xml:space="preserve">Figura 1. A)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sp</w:t>
      </w:r>
      <w:proofErr w:type="spellEnd"/>
      <w:r>
        <w:rPr>
          <w:rFonts w:ascii="Arial" w:eastAsia="Arial" w:hAnsi="Arial" w:cs="Arial"/>
          <w:i/>
          <w:sz w:val="16"/>
        </w:rPr>
        <w:t>.</w:t>
      </w:r>
      <w:r>
        <w:rPr>
          <w:rFonts w:ascii="Arial" w:eastAsia="Arial" w:hAnsi="Arial" w:cs="Arial"/>
          <w:sz w:val="16"/>
        </w:rPr>
        <w:t xml:space="preserve"> </w:t>
      </w:r>
      <w:proofErr w:type="gramStart"/>
      <w:r>
        <w:rPr>
          <w:rFonts w:ascii="Arial" w:eastAsia="Arial" w:hAnsi="Arial" w:cs="Arial"/>
          <w:sz w:val="16"/>
        </w:rPr>
        <w:t>gigante  y</w:t>
      </w:r>
      <w:proofErr w:type="gramEnd"/>
      <w:r>
        <w:rPr>
          <w:rFonts w:ascii="Arial" w:eastAsia="Arial" w:hAnsi="Arial" w:cs="Arial"/>
          <w:sz w:val="16"/>
        </w:rPr>
        <w:t xml:space="preserve"> </w:t>
      </w:r>
      <w:proofErr w:type="spellStart"/>
      <w:r>
        <w:rPr>
          <w:rFonts w:ascii="Arial" w:eastAsia="Arial" w:hAnsi="Arial" w:cs="Arial"/>
          <w:sz w:val="16"/>
        </w:rPr>
        <w:t>trofozoitos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sz w:val="16"/>
        </w:rPr>
        <w:t xml:space="preserve"> en su </w:t>
      </w:r>
      <w:proofErr w:type="spellStart"/>
      <w:r>
        <w:rPr>
          <w:rFonts w:ascii="Arial" w:eastAsia="Arial" w:hAnsi="Arial" w:cs="Arial"/>
          <w:sz w:val="16"/>
        </w:rPr>
        <w:t>periferie</w:t>
      </w:r>
      <w:proofErr w:type="spellEnd"/>
      <w:r>
        <w:rPr>
          <w:rFonts w:ascii="Arial" w:eastAsia="Arial" w:hAnsi="Arial" w:cs="Arial"/>
          <w:sz w:val="16"/>
        </w:rPr>
        <w:t xml:space="preserve">. </w:t>
      </w:r>
      <w:r>
        <w:rPr>
          <w:rFonts w:ascii="Arial" w:eastAsia="Arial" w:hAnsi="Arial" w:cs="Arial"/>
          <w:b/>
          <w:sz w:val="16"/>
        </w:rPr>
        <w:t xml:space="preserve">B) </w:t>
      </w:r>
      <w:r>
        <w:rPr>
          <w:rFonts w:ascii="Arial" w:eastAsia="Arial" w:hAnsi="Arial" w:cs="Arial"/>
          <w:sz w:val="16"/>
        </w:rPr>
        <w:t xml:space="preserve">En la parte superior se aprecia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 penetrando y rompiendo la pared de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sp</w:t>
      </w:r>
      <w:proofErr w:type="spellEnd"/>
      <w:r>
        <w:rPr>
          <w:rFonts w:ascii="Arial" w:eastAsia="Arial" w:hAnsi="Arial" w:cs="Arial"/>
          <w:i/>
          <w:sz w:val="16"/>
        </w:rPr>
        <w:t xml:space="preserve">. </w:t>
      </w:r>
      <w:r>
        <w:rPr>
          <w:rFonts w:ascii="Arial" w:eastAsia="Arial" w:hAnsi="Arial" w:cs="Arial"/>
          <w:sz w:val="16"/>
        </w:rPr>
        <w:t xml:space="preserve">gigante - flecha horizontal; además se </w:t>
      </w:r>
      <w:r>
        <w:rPr>
          <w:rFonts w:ascii="Arial" w:eastAsia="Arial" w:hAnsi="Arial" w:cs="Arial"/>
          <w:sz w:val="16"/>
        </w:rPr>
        <w:lastRenderedPageBreak/>
        <w:t xml:space="preserve">aprecia al lado izquierdo del </w:t>
      </w:r>
      <w:proofErr w:type="spellStart"/>
      <w:r>
        <w:rPr>
          <w:rFonts w:ascii="Arial" w:eastAsia="Arial" w:hAnsi="Arial" w:cs="Arial"/>
          <w:i/>
          <w:sz w:val="16"/>
        </w:rPr>
        <w:t>Blastoc</w:t>
      </w:r>
      <w:r>
        <w:rPr>
          <w:rFonts w:ascii="Arial" w:eastAsia="Arial" w:hAnsi="Arial" w:cs="Arial"/>
          <w:i/>
          <w:sz w:val="16"/>
        </w:rPr>
        <w:t>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sp</w:t>
      </w:r>
      <w:proofErr w:type="spellEnd"/>
      <w:r>
        <w:rPr>
          <w:rFonts w:ascii="Arial" w:eastAsia="Arial" w:hAnsi="Arial" w:cs="Arial"/>
          <w:i/>
          <w:sz w:val="16"/>
        </w:rPr>
        <w:t>.</w:t>
      </w:r>
      <w:r>
        <w:rPr>
          <w:rFonts w:ascii="Arial" w:eastAsia="Arial" w:hAnsi="Arial" w:cs="Arial"/>
          <w:sz w:val="16"/>
        </w:rPr>
        <w:t xml:space="preserve"> a una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 en proceso de división </w:t>
      </w:r>
      <w:proofErr w:type="spellStart"/>
      <w:r>
        <w:rPr>
          <w:rFonts w:ascii="Arial" w:eastAsia="Arial" w:hAnsi="Arial" w:cs="Arial"/>
          <w:sz w:val="16"/>
        </w:rPr>
        <w:t>atipica</w:t>
      </w:r>
      <w:proofErr w:type="spellEnd"/>
      <w:r>
        <w:rPr>
          <w:rFonts w:ascii="Arial" w:eastAsia="Arial" w:hAnsi="Arial" w:cs="Arial"/>
          <w:sz w:val="16"/>
        </w:rPr>
        <w:t>, fisión binaria transversal - flecha vertical. (</w:t>
      </w:r>
      <w:hyperlink r:id="rId10">
        <w:r>
          <w:rPr>
            <w:rFonts w:ascii="Arial" w:eastAsia="Arial" w:hAnsi="Arial" w:cs="Arial"/>
            <w:color w:val="004C99"/>
            <w:sz w:val="16"/>
          </w:rPr>
          <w:t>video 1</w:t>
        </w:r>
      </w:hyperlink>
      <w:r>
        <w:rPr>
          <w:rFonts w:ascii="Arial" w:eastAsia="Arial" w:hAnsi="Arial" w:cs="Arial"/>
          <w:sz w:val="16"/>
        </w:rPr>
        <w:t>)</w:t>
      </w:r>
    </w:p>
    <w:p w:rsidR="00E72198" w:rsidRDefault="008F2583">
      <w:pPr>
        <w:spacing w:after="0"/>
      </w:pPr>
      <w:r>
        <w:rPr>
          <w:rFonts w:ascii="Trajan Pro" w:eastAsia="Trajan Pro" w:hAnsi="Trajan Pro" w:cs="Trajan Pro"/>
          <w:sz w:val="20"/>
        </w:rPr>
        <w:t xml:space="preserve">168 </w:t>
      </w:r>
      <w:r>
        <w:rPr>
          <w:noProof/>
        </w:rPr>
        <mc:AlternateContent>
          <mc:Choice Requires="wpg">
            <w:drawing>
              <wp:inline distT="0" distB="0" distL="0" distR="0">
                <wp:extent cx="6350" cy="154801"/>
                <wp:effectExtent l="0" t="0" r="0" b="0"/>
                <wp:docPr id="3045" name="Group 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154801"/>
                          <a:chOff x="0" y="0"/>
                          <a:chExt cx="6350" cy="15480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0" cy="1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801">
                                <a:moveTo>
                                  <a:pt x="0" y="0"/>
                                </a:moveTo>
                                <a:lnTo>
                                  <a:pt x="0" y="1548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45" style="width:0.5pt;height:12.189pt;mso-position-horizontal-relative:char;mso-position-vertical-relative:line" coordsize="63,1548">
                <v:shape id="Shape 7" style="position:absolute;width:0;height:1548;left:0;top:0;" coordsize="0,154801" path="m0,0l0,154801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E72198" w:rsidRDefault="008F2583">
      <w:pPr>
        <w:tabs>
          <w:tab w:val="center" w:pos="2218"/>
          <w:tab w:val="right" w:pos="9609"/>
        </w:tabs>
        <w:spacing w:after="0"/>
      </w:pPr>
      <w:r>
        <w:tab/>
      </w:r>
      <w:proofErr w:type="spellStart"/>
      <w:r>
        <w:rPr>
          <w:rFonts w:ascii="Trajan Pro" w:eastAsia="Trajan Pro" w:hAnsi="Trajan Pro" w:cs="Trajan Pro"/>
          <w:sz w:val="15"/>
        </w:rPr>
        <w:t>Rev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Peru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Med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Exp</w:t>
      </w:r>
      <w:proofErr w:type="spellEnd"/>
      <w:r>
        <w:rPr>
          <w:rFonts w:ascii="Trajan Pro" w:eastAsia="Trajan Pro" w:hAnsi="Trajan Pro" w:cs="Trajan Pro"/>
          <w:sz w:val="15"/>
        </w:rPr>
        <w:t xml:space="preserve"> Salud Publica.</w:t>
      </w:r>
      <w:r>
        <w:rPr>
          <w:rFonts w:ascii="Trajan Pro" w:eastAsia="Trajan Pro" w:hAnsi="Trajan Pro" w:cs="Trajan Pro"/>
          <w:color w:val="E42420"/>
          <w:sz w:val="15"/>
        </w:rPr>
        <w:t xml:space="preserve"> </w:t>
      </w:r>
      <w:r>
        <w:rPr>
          <w:rFonts w:ascii="Minion Pro" w:eastAsia="Minion Pro" w:hAnsi="Minion Pro" w:cs="Minion Pro"/>
          <w:sz w:val="15"/>
        </w:rPr>
        <w:t>2016;33(1):168-70.</w:t>
      </w:r>
      <w:r>
        <w:rPr>
          <w:rFonts w:ascii="Minion Pro" w:eastAsia="Minion Pro" w:hAnsi="Minion Pro" w:cs="Minion Pro"/>
          <w:sz w:val="15"/>
        </w:rPr>
        <w:tab/>
      </w:r>
      <w:proofErr w:type="spellStart"/>
      <w:r>
        <w:rPr>
          <w:rFonts w:ascii="Arial" w:eastAsia="Arial" w:hAnsi="Arial" w:cs="Arial"/>
          <w:i/>
          <w:sz w:val="16"/>
        </w:rPr>
        <w:t>Trofozoitos</w:t>
      </w:r>
      <w:proofErr w:type="spellEnd"/>
      <w:r>
        <w:rPr>
          <w:rFonts w:ascii="Arial" w:eastAsia="Arial" w:hAnsi="Arial" w:cs="Arial"/>
          <w:i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</w:p>
    <w:p w:rsidR="00E72198" w:rsidRDefault="008F2583">
      <w:pPr>
        <w:spacing w:after="628"/>
        <w:ind w:left="255"/>
      </w:pPr>
      <w:r>
        <w:rPr>
          <w:noProof/>
        </w:rPr>
        <mc:AlternateContent>
          <mc:Choice Requires="wpg">
            <w:drawing>
              <wp:inline distT="0" distB="0" distL="0" distR="0">
                <wp:extent cx="5940006" cy="6350"/>
                <wp:effectExtent l="0" t="0" r="0" b="0"/>
                <wp:docPr id="2805" name="Group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6" cy="6350"/>
                          <a:chOff x="0" y="0"/>
                          <a:chExt cx="5940006" cy="6350"/>
                        </a:xfrm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594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006">
                                <a:moveTo>
                                  <a:pt x="0" y="0"/>
                                </a:moveTo>
                                <a:lnTo>
                                  <a:pt x="594000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5" style="width:467.717pt;height:0.5pt;mso-position-horizontal-relative:char;mso-position-vertical-relative:line" coordsize="59400,63">
                <v:shape id="Shape 163" style="position:absolute;width:59400;height:0;left:0;top:0;" coordsize="5940006,0" path="m0,0l5940006,0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E72198" w:rsidRDefault="008F2583">
      <w:pPr>
        <w:spacing w:after="0"/>
        <w:ind w:left="255"/>
      </w:pPr>
      <w:r>
        <w:rPr>
          <w:noProof/>
        </w:rPr>
        <mc:AlternateContent>
          <mc:Choice Requires="wpg">
            <w:drawing>
              <wp:inline distT="0" distB="0" distL="0" distR="0">
                <wp:extent cx="5940007" cy="2644751"/>
                <wp:effectExtent l="0" t="0" r="0" b="0"/>
                <wp:docPr id="2807" name="Group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7" cy="2644751"/>
                          <a:chOff x="0" y="0"/>
                          <a:chExt cx="5940007" cy="2644751"/>
                        </a:xfrm>
                      </wpg:grpSpPr>
                      <pic:pic xmlns:pic="http://schemas.openxmlformats.org/drawingml/2006/picture">
                        <pic:nvPicPr>
                          <pic:cNvPr id="3925" name="Picture 39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64" y="-4062"/>
                            <a:ext cx="2828544" cy="2648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6" name="Rectangle 2776"/>
                        <wps:cNvSpPr/>
                        <wps:spPr>
                          <a:xfrm>
                            <a:off x="132353" y="2431544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245332" y="2431544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4" name="Picture 39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09443" y="-4062"/>
                            <a:ext cx="2831592" cy="2648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8" name="Rectangle 2778"/>
                        <wps:cNvSpPr/>
                        <wps:spPr>
                          <a:xfrm>
                            <a:off x="3258428" y="2431544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3371407" y="2431544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7" style="width:467.717pt;height:208.248pt;mso-position-horizontal-relative:char;mso-position-vertical-relative:line" coordsize="59400,26447">
                <v:shape id="Picture 3925" style="position:absolute;width:28285;height:26487;left:-25;top:-40;" filled="f">
                  <v:imagedata r:id="rId13"/>
                </v:shape>
                <v:rect id="Rectangle 2776" style="position:absolute;width:1502;height:1270;left:1323;top:24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77" style="position:absolute;width:2403;height:1270;left:2453;top:24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v:shape id="Picture 3924" style="position:absolute;width:28315;height:26487;left:31094;top:-40;" filled="f">
                  <v:imagedata r:id="rId14"/>
                </v:shape>
                <v:rect id="Rectangle 2778" style="position:absolute;width:1502;height:1270;left:32584;top:24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79" style="position:absolute;width:2403;height:1270;left:33714;top:24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2198" w:rsidRDefault="00E72198">
      <w:pPr>
        <w:sectPr w:rsidR="00E72198">
          <w:footnotePr>
            <w:numRestart w:val="eachPage"/>
          </w:footnotePr>
          <w:pgSz w:w="11622" w:h="15761"/>
          <w:pgMar w:top="545" w:right="1021" w:bottom="375" w:left="992" w:header="720" w:footer="720" w:gutter="0"/>
          <w:cols w:space="720"/>
        </w:sectPr>
      </w:pPr>
    </w:p>
    <w:p w:rsidR="00E72198" w:rsidRDefault="008F2583">
      <w:pPr>
        <w:spacing w:after="80" w:line="250" w:lineRule="auto"/>
        <w:ind w:left="23" w:right="2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161997</wp:posOffset>
                </wp:positionH>
                <wp:positionV relativeFrom="paragraph">
                  <wp:posOffset>1088310</wp:posOffset>
                </wp:positionV>
                <wp:extent cx="5927307" cy="2724244"/>
                <wp:effectExtent l="0" t="0" r="0" b="0"/>
                <wp:wrapTopAndBottom/>
                <wp:docPr id="2808" name="Group 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307" cy="2724244"/>
                          <a:chOff x="0" y="0"/>
                          <a:chExt cx="5927307" cy="2724244"/>
                        </a:xfrm>
                      </wpg:grpSpPr>
                      <pic:pic xmlns:pic="http://schemas.openxmlformats.org/drawingml/2006/picture">
                        <pic:nvPicPr>
                          <pic:cNvPr id="3926" name="Picture 39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564" y="-3105"/>
                            <a:ext cx="2828544" cy="272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0" name="Rectangle 2780"/>
                        <wps:cNvSpPr/>
                        <wps:spPr>
                          <a:xfrm>
                            <a:off x="132353" y="2495753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245332" y="2495753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7" name="Picture 39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09443" y="-3105"/>
                            <a:ext cx="2816352" cy="272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2" name="Rectangle 2782"/>
                        <wps:cNvSpPr/>
                        <wps:spPr>
                          <a:xfrm>
                            <a:off x="3288077" y="2495753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401056" y="2495753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8" style="width:466.717pt;height:214.507pt;position:absolute;mso-position-horizontal-relative:margin;mso-position-horizontal:absolute;margin-left:12.7557pt;mso-position-vertical-relative:text;margin-top:85.6937pt;" coordsize="59273,27242">
                <v:shape id="Picture 3926" style="position:absolute;width:28285;height:27279;left:-25;top:-31;" filled="f">
                  <v:imagedata r:id="rId17"/>
                </v:shape>
                <v:rect id="Rectangle 2780" style="position:absolute;width:1502;height:1270;left:1323;top:2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81" style="position:absolute;width:2403;height:1270;left:2453;top:2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v:shape id="Picture 3927" style="position:absolute;width:28163;height:27279;left:31094;top:-31;" filled="f">
                  <v:imagedata r:id="rId18"/>
                </v:shape>
                <v:rect id="Rectangle 2782" style="position:absolute;width:1502;height:1270;left:32880;top:2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83" style="position:absolute;width:2403;height:1270;left:34010;top:2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 xml:space="preserve">Figura 2.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con cuatro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fagocitados y doble intento de fagocitosis de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por un citostoma elástico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>, ubicado al final de la membrana ondulante, que aparece y desaparece en la fagocitosis (</w:t>
      </w:r>
      <w:hyperlink r:id="rId19">
        <w:r>
          <w:rPr>
            <w:rFonts w:ascii="Arial" w:eastAsia="Arial" w:hAnsi="Arial" w:cs="Arial"/>
            <w:color w:val="004C99"/>
            <w:sz w:val="16"/>
          </w:rPr>
          <w:t>video 2</w:t>
        </w:r>
      </w:hyperlink>
      <w:r>
        <w:rPr>
          <w:rFonts w:ascii="Arial" w:eastAsia="Arial" w:hAnsi="Arial" w:cs="Arial"/>
          <w:sz w:val="16"/>
        </w:rPr>
        <w:t>)</w:t>
      </w:r>
    </w:p>
    <w:p w:rsidR="00E72198" w:rsidRDefault="008F2583">
      <w:pPr>
        <w:spacing w:after="80" w:line="250" w:lineRule="auto"/>
        <w:ind w:left="-5" w:right="-15" w:hanging="10"/>
        <w:jc w:val="both"/>
      </w:pPr>
      <w:r>
        <w:rPr>
          <w:rFonts w:ascii="Arial" w:eastAsia="Arial" w:hAnsi="Arial" w:cs="Arial"/>
          <w:b/>
          <w:sz w:val="16"/>
        </w:rPr>
        <w:t xml:space="preserve">Figura 3.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sz w:val="16"/>
        </w:rPr>
        <w:t xml:space="preserve"> con cinco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fagocitados e intento de fagocitosis de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 por un citostoma elástico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 (</w:t>
      </w:r>
      <w:hyperlink r:id="rId20">
        <w:r>
          <w:rPr>
            <w:rFonts w:ascii="Arial" w:eastAsia="Arial" w:hAnsi="Arial" w:cs="Arial"/>
            <w:color w:val="004C99"/>
            <w:sz w:val="16"/>
          </w:rPr>
          <w:t>video 3</w:t>
        </w:r>
      </w:hyperlink>
      <w:hyperlink r:id="rId21">
        <w:r>
          <w:rPr>
            <w:rFonts w:ascii="Arial" w:eastAsia="Arial" w:hAnsi="Arial" w:cs="Arial"/>
            <w:sz w:val="16"/>
          </w:rPr>
          <w:t>)</w:t>
        </w:r>
      </w:hyperlink>
    </w:p>
    <w:p w:rsidR="00E72198" w:rsidRDefault="00E72198">
      <w:pPr>
        <w:sectPr w:rsidR="00E72198">
          <w:footnotePr>
            <w:numRestart w:val="eachPage"/>
          </w:footnotePr>
          <w:type w:val="continuous"/>
          <w:pgSz w:w="11622" w:h="15761"/>
          <w:pgMar w:top="1440" w:right="1021" w:bottom="1440" w:left="1247" w:header="720" w:footer="720" w:gutter="0"/>
          <w:cols w:num="2" w:space="407"/>
        </w:sectPr>
      </w:pPr>
    </w:p>
    <w:p w:rsidR="00E72198" w:rsidRDefault="008F2583">
      <w:pPr>
        <w:spacing w:after="80" w:line="250" w:lineRule="auto"/>
        <w:ind w:left="-5" w:right="-15" w:hanging="10"/>
        <w:jc w:val="both"/>
      </w:pPr>
      <w:r>
        <w:rPr>
          <w:rFonts w:ascii="Arial" w:eastAsia="Arial" w:hAnsi="Arial" w:cs="Arial"/>
          <w:b/>
          <w:sz w:val="16"/>
        </w:rPr>
        <w:t xml:space="preserve">Figura 4. </w:t>
      </w:r>
      <w:r>
        <w:rPr>
          <w:rFonts w:ascii="Arial" w:eastAsia="Arial" w:hAnsi="Arial" w:cs="Arial"/>
          <w:sz w:val="16"/>
        </w:rPr>
        <w:t xml:space="preserve">Se observa </w:t>
      </w:r>
      <w:r>
        <w:rPr>
          <w:rFonts w:ascii="Arial" w:eastAsia="Arial" w:hAnsi="Arial" w:cs="Arial"/>
          <w:sz w:val="16"/>
        </w:rPr>
        <w:t xml:space="preserve">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sz w:val="16"/>
        </w:rPr>
        <w:t xml:space="preserve"> con cinco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fagocitados e intento de fagocitosis de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por un citostoma elástico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, además se observa la expulsión de un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hyperlink r:id="rId22">
        <w:r>
          <w:rPr>
            <w:rFonts w:ascii="Arial" w:eastAsia="Arial" w:hAnsi="Arial" w:cs="Arial"/>
            <w:sz w:val="16"/>
          </w:rPr>
          <w:t>(</w:t>
        </w:r>
      </w:hyperlink>
      <w:hyperlink r:id="rId23">
        <w:r>
          <w:rPr>
            <w:rFonts w:ascii="Arial" w:eastAsia="Arial" w:hAnsi="Arial" w:cs="Arial"/>
            <w:color w:val="004C99"/>
            <w:sz w:val="16"/>
          </w:rPr>
          <w:t>video 4</w:t>
        </w:r>
      </w:hyperlink>
      <w:hyperlink r:id="rId24">
        <w:r>
          <w:rPr>
            <w:rFonts w:ascii="Arial" w:eastAsia="Arial" w:hAnsi="Arial" w:cs="Arial"/>
            <w:sz w:val="16"/>
          </w:rPr>
          <w:t>)</w:t>
        </w:r>
      </w:hyperlink>
    </w:p>
    <w:p w:rsidR="00E72198" w:rsidRDefault="008F2583">
      <w:pPr>
        <w:spacing w:after="1693" w:line="250" w:lineRule="auto"/>
        <w:ind w:left="-5" w:right="-15" w:hanging="10"/>
        <w:jc w:val="both"/>
      </w:pPr>
      <w:r>
        <w:rPr>
          <w:rFonts w:ascii="Arial" w:eastAsia="Arial" w:hAnsi="Arial" w:cs="Arial"/>
          <w:b/>
          <w:sz w:val="16"/>
        </w:rPr>
        <w:t xml:space="preserve">Figura 5.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con ocho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fagocitados e intento de fag</w:t>
      </w:r>
      <w:r>
        <w:rPr>
          <w:rFonts w:ascii="Arial" w:eastAsia="Arial" w:hAnsi="Arial" w:cs="Arial"/>
          <w:sz w:val="16"/>
        </w:rPr>
        <w:t xml:space="preserve">ocitosis de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por un citostoma elástico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; además se observa la expulsión de un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(</w:t>
      </w:r>
      <w:hyperlink r:id="rId25">
        <w:r>
          <w:rPr>
            <w:rFonts w:ascii="Arial" w:eastAsia="Arial" w:hAnsi="Arial" w:cs="Arial"/>
            <w:color w:val="004C99"/>
            <w:sz w:val="16"/>
          </w:rPr>
          <w:t>video 5</w:t>
        </w:r>
      </w:hyperlink>
      <w:r>
        <w:rPr>
          <w:rFonts w:ascii="Arial" w:eastAsia="Arial" w:hAnsi="Arial" w:cs="Arial"/>
          <w:sz w:val="16"/>
        </w:rPr>
        <w:t>)</w:t>
      </w:r>
    </w:p>
    <w:p w:rsidR="00E72198" w:rsidRDefault="008F2583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50" cy="154801"/>
                <wp:effectExtent l="0" t="0" r="0" b="0"/>
                <wp:docPr id="2806" name="Group 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154801"/>
                          <a:chOff x="0" y="0"/>
                          <a:chExt cx="6350" cy="154801"/>
                        </a:xfrm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0" cy="1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801">
                                <a:moveTo>
                                  <a:pt x="0" y="0"/>
                                </a:moveTo>
                                <a:lnTo>
                                  <a:pt x="0" y="1548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6" style="width:0.5pt;height:12.189pt;mso-position-horizontal-relative:char;mso-position-vertical-relative:line" coordsize="63,1548">
                <v:shape id="Shape 165" style="position:absolute;width:0;height:1548;left:0;top:0;" coordsize="0,154801" path="m0,0l0,154801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rajan Pro" w:eastAsia="Trajan Pro" w:hAnsi="Trajan Pro" w:cs="Trajan Pro"/>
          <w:sz w:val="20"/>
        </w:rPr>
        <w:t xml:space="preserve"> 169</w:t>
      </w:r>
    </w:p>
    <w:p w:rsidR="00E72198" w:rsidRDefault="00E72198">
      <w:pPr>
        <w:sectPr w:rsidR="00E72198">
          <w:footnotePr>
            <w:numRestart w:val="eachPage"/>
          </w:footnotePr>
          <w:type w:val="continuous"/>
          <w:pgSz w:w="11622" w:h="15761"/>
          <w:pgMar w:top="1440" w:right="1020" w:bottom="408" w:left="1247" w:header="720" w:footer="720" w:gutter="0"/>
          <w:cols w:num="2" w:space="407"/>
        </w:sectPr>
      </w:pPr>
    </w:p>
    <w:p w:rsidR="00E72198" w:rsidRDefault="008F2583">
      <w:pPr>
        <w:tabs>
          <w:tab w:val="right" w:pos="9355"/>
        </w:tabs>
        <w:spacing w:after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648000</wp:posOffset>
                </wp:positionH>
                <wp:positionV relativeFrom="page">
                  <wp:posOffset>681332</wp:posOffset>
                </wp:positionV>
                <wp:extent cx="5940006" cy="6350"/>
                <wp:effectExtent l="0" t="0" r="0" b="0"/>
                <wp:wrapTopAndBottom/>
                <wp:docPr id="2858" name="Group 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6" cy="6350"/>
                          <a:chOff x="0" y="0"/>
                          <a:chExt cx="5940006" cy="6350"/>
                        </a:xfrm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0"/>
                            <a:ext cx="594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006">
                                <a:moveTo>
                                  <a:pt x="0" y="0"/>
                                </a:moveTo>
                                <a:lnTo>
                                  <a:pt x="594000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8" style="width:467.717pt;height:0.5pt;position:absolute;mso-position-horizontal-relative:page;mso-position-horizontal:absolute;margin-left:51.0236pt;mso-position-vertical-relative:page;margin-top:53.6482pt;" coordsize="59400,63">
                <v:shape id="Shape 268" style="position:absolute;width:59400;height:0;left:0;top:0;" coordsize="5940006,0" path="m0,0l5940006,0">
                  <v:stroke weight="0.5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proofErr w:type="spellStart"/>
      <w:r>
        <w:rPr>
          <w:rFonts w:ascii="Trajan Pro" w:eastAsia="Trajan Pro" w:hAnsi="Trajan Pro" w:cs="Trajan Pro"/>
          <w:sz w:val="15"/>
        </w:rPr>
        <w:t>Rev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Peru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Med</w:t>
      </w:r>
      <w:proofErr w:type="spellEnd"/>
      <w:r>
        <w:rPr>
          <w:rFonts w:ascii="Trajan Pro" w:eastAsia="Trajan Pro" w:hAnsi="Trajan Pro" w:cs="Trajan Pro"/>
          <w:sz w:val="15"/>
        </w:rPr>
        <w:t xml:space="preserve"> </w:t>
      </w:r>
      <w:proofErr w:type="spellStart"/>
      <w:r>
        <w:rPr>
          <w:rFonts w:ascii="Trajan Pro" w:eastAsia="Trajan Pro" w:hAnsi="Trajan Pro" w:cs="Trajan Pro"/>
          <w:sz w:val="15"/>
        </w:rPr>
        <w:t>Exp</w:t>
      </w:r>
      <w:proofErr w:type="spellEnd"/>
      <w:r>
        <w:rPr>
          <w:rFonts w:ascii="Trajan Pro" w:eastAsia="Trajan Pro" w:hAnsi="Trajan Pro" w:cs="Trajan Pro"/>
          <w:sz w:val="15"/>
        </w:rPr>
        <w:t xml:space="preserve"> Salud Publica. </w:t>
      </w:r>
      <w:r>
        <w:rPr>
          <w:rFonts w:ascii="Minion Pro" w:eastAsia="Minion Pro" w:hAnsi="Minion Pro" w:cs="Minion Pro"/>
          <w:sz w:val="15"/>
        </w:rPr>
        <w:t>2016;33(1):168-70.</w:t>
      </w:r>
      <w:r>
        <w:rPr>
          <w:rFonts w:ascii="Minion Pro" w:eastAsia="Minion Pro" w:hAnsi="Minion Pro" w:cs="Minion Pro"/>
          <w:sz w:val="15"/>
        </w:rPr>
        <w:tab/>
      </w:r>
      <w:r>
        <w:rPr>
          <w:rFonts w:ascii="Arial" w:eastAsia="Arial" w:hAnsi="Arial" w:cs="Arial"/>
          <w:i/>
          <w:sz w:val="16"/>
        </w:rPr>
        <w:t xml:space="preserve">Zerpa </w:t>
      </w:r>
      <w:proofErr w:type="spellStart"/>
      <w:r>
        <w:rPr>
          <w:rFonts w:ascii="Arial" w:eastAsia="Arial" w:hAnsi="Arial" w:cs="Arial"/>
          <w:i/>
          <w:sz w:val="16"/>
        </w:rPr>
        <w:t>Larrauri</w:t>
      </w:r>
      <w:proofErr w:type="spellEnd"/>
      <w:r>
        <w:rPr>
          <w:rFonts w:ascii="Arial" w:eastAsia="Arial" w:hAnsi="Arial" w:cs="Arial"/>
          <w:i/>
          <w:sz w:val="16"/>
        </w:rPr>
        <w:t xml:space="preserve"> R et al</w:t>
      </w:r>
    </w:p>
    <w:p w:rsidR="00E72198" w:rsidRDefault="008F2583">
      <w:pPr>
        <w:spacing w:before="633" w:after="193"/>
      </w:pPr>
      <w:r>
        <w:rPr>
          <w:noProof/>
        </w:rPr>
        <mc:AlternateContent>
          <mc:Choice Requires="wpg">
            <w:drawing>
              <wp:inline distT="0" distB="0" distL="0" distR="0">
                <wp:extent cx="5940006" cy="2463208"/>
                <wp:effectExtent l="0" t="0" r="0" b="0"/>
                <wp:docPr id="2861" name="Group 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6" cy="2463208"/>
                          <a:chOff x="0" y="0"/>
                          <a:chExt cx="5940006" cy="2463208"/>
                        </a:xfrm>
                      </wpg:grpSpPr>
                      <pic:pic xmlns:pic="http://schemas.openxmlformats.org/drawingml/2006/picture">
                        <pic:nvPicPr>
                          <pic:cNvPr id="3929" name="Picture 39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1561" y="-1189"/>
                            <a:ext cx="2828544" cy="246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4" name="Rectangle 2794"/>
                        <wps:cNvSpPr/>
                        <wps:spPr>
                          <a:xfrm>
                            <a:off x="108852" y="2219400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221831" y="2219400"/>
                            <a:ext cx="2399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8" name="Picture 39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10446" y="-4237"/>
                            <a:ext cx="2828544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6" name="Rectangle 2796"/>
                        <wps:cNvSpPr/>
                        <wps:spPr>
                          <a:xfrm>
                            <a:off x="3305782" y="2224864"/>
                            <a:ext cx="15026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3418762" y="2224864"/>
                            <a:ext cx="24039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1" style="width:467.717pt;height:193.953pt;mso-position-horizontal-relative:char;mso-position-vertical-relative:line" coordsize="59400,24632">
                <v:shape id="Picture 3929" style="position:absolute;width:28285;height:24658;left:-15;top:-11;" filled="f">
                  <v:imagedata r:id="rId28"/>
                </v:shape>
                <v:rect id="Rectangle 2794" style="position:absolute;width:1502;height:1270;left:1088;top:2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95" style="position:absolute;width:2399;height:1270;left:2218;top:2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  <v:shape id="Picture 3928" style="position:absolute;width:28285;height:24688;left:31104;top:-42;" filled="f">
                  <v:imagedata r:id="rId29"/>
                </v:shape>
                <v:rect id="Rectangle 2796" style="position:absolute;width:1502;height:1270;left:33057;top:2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797" style="position:absolute;width:2403;height:1270;left:34187;top:2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6"/>
                          </w:rPr>
                          <w:t xml:space="preserve"> μm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72198" w:rsidRDefault="008F2583">
      <w:pPr>
        <w:spacing w:after="370" w:line="250" w:lineRule="auto"/>
        <w:ind w:left="-5" w:right="-15" w:hanging="10"/>
        <w:jc w:val="both"/>
      </w:pPr>
      <w:r>
        <w:rPr>
          <w:rFonts w:ascii="Arial" w:eastAsia="Arial" w:hAnsi="Arial" w:cs="Arial"/>
          <w:b/>
          <w:sz w:val="16"/>
        </w:rPr>
        <w:t xml:space="preserve">Figura 6.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Figura 7. </w:t>
      </w:r>
      <w:r>
        <w:rPr>
          <w:rFonts w:ascii="Arial" w:eastAsia="Arial" w:hAnsi="Arial" w:cs="Arial"/>
          <w:sz w:val="16"/>
        </w:rPr>
        <w:t xml:space="preserve">Se observa un </w:t>
      </w:r>
      <w:proofErr w:type="spellStart"/>
      <w:r>
        <w:rPr>
          <w:rFonts w:ascii="Arial" w:eastAsia="Arial" w:hAnsi="Arial" w:cs="Arial"/>
          <w:sz w:val="16"/>
        </w:rPr>
        <w:t>trofozoito</w:t>
      </w:r>
      <w:proofErr w:type="spellEnd"/>
      <w:r>
        <w:rPr>
          <w:rFonts w:ascii="Arial" w:eastAsia="Arial" w:hAnsi="Arial" w:cs="Arial"/>
          <w:sz w:val="16"/>
        </w:rPr>
        <w:t xml:space="preserve">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hominis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con </w:t>
      </w:r>
      <w:proofErr w:type="spellStart"/>
      <w:r>
        <w:rPr>
          <w:rFonts w:ascii="Arial" w:eastAsia="Arial" w:hAnsi="Arial" w:cs="Arial"/>
          <w:sz w:val="16"/>
        </w:rPr>
        <w:t>con</w:t>
      </w:r>
      <w:proofErr w:type="spellEnd"/>
      <w:r>
        <w:rPr>
          <w:rFonts w:ascii="Arial" w:eastAsia="Arial" w:hAnsi="Arial" w:cs="Arial"/>
          <w:sz w:val="16"/>
        </w:rPr>
        <w:t xml:space="preserve"> siete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fagocitados e intento de fagocitosis de siete</w:t>
      </w:r>
      <w:r>
        <w:rPr>
          <w:rFonts w:ascii="Arial" w:eastAsia="Arial" w:hAnsi="Arial" w:cs="Arial"/>
          <w:i/>
          <w:sz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fagocitados (izquierda) y una </w:t>
      </w:r>
      <w:proofErr w:type="spellStart"/>
      <w:r>
        <w:rPr>
          <w:rFonts w:ascii="Arial" w:eastAsia="Arial" w:hAnsi="Arial" w:cs="Arial"/>
          <w:i/>
          <w:sz w:val="16"/>
        </w:rPr>
        <w:t>Trichomona</w:t>
      </w:r>
      <w:proofErr w:type="spellEnd"/>
      <w:r>
        <w:rPr>
          <w:rFonts w:ascii="Arial" w:eastAsia="Arial" w:hAnsi="Arial" w:cs="Arial"/>
          <w:i/>
          <w:sz w:val="16"/>
        </w:rPr>
        <w:t xml:space="preserve"> </w:t>
      </w:r>
      <w:r>
        <w:rPr>
          <w:rFonts w:ascii="Arial" w:eastAsia="Arial" w:hAnsi="Arial" w:cs="Arial"/>
          <w:sz w:val="16"/>
        </w:rPr>
        <w:t xml:space="preserve">más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 por un citostoma elástico de </w:t>
      </w:r>
      <w:proofErr w:type="spellStart"/>
      <w:r>
        <w:rPr>
          <w:rFonts w:ascii="Arial" w:eastAsia="Arial" w:hAnsi="Arial" w:cs="Arial"/>
          <w:i/>
          <w:sz w:val="16"/>
        </w:rPr>
        <w:t>Trichomonas</w:t>
      </w:r>
      <w:proofErr w:type="spellEnd"/>
      <w:r>
        <w:rPr>
          <w:rFonts w:ascii="Arial" w:eastAsia="Arial" w:hAnsi="Arial" w:cs="Arial"/>
          <w:sz w:val="16"/>
        </w:rPr>
        <w:t xml:space="preserve"> (</w:t>
      </w:r>
      <w:hyperlink r:id="rId30">
        <w:r>
          <w:rPr>
            <w:rFonts w:ascii="Arial" w:eastAsia="Arial" w:hAnsi="Arial" w:cs="Arial"/>
            <w:color w:val="004C99"/>
            <w:sz w:val="16"/>
          </w:rPr>
          <w:t>video 6</w:t>
        </w:r>
      </w:hyperlink>
      <w:hyperlink r:id="rId31">
        <w:r>
          <w:rPr>
            <w:rFonts w:ascii="Arial" w:eastAsia="Arial" w:hAnsi="Arial" w:cs="Arial"/>
            <w:sz w:val="16"/>
          </w:rPr>
          <w:t>)</w:t>
        </w:r>
      </w:hyperlink>
      <w:r>
        <w:rPr>
          <w:rFonts w:ascii="Arial" w:eastAsia="Arial" w:hAnsi="Arial" w:cs="Arial"/>
          <w:sz w:val="16"/>
        </w:rPr>
        <w:t xml:space="preserve"> pequeña con tres </w:t>
      </w:r>
      <w:proofErr w:type="spellStart"/>
      <w:r>
        <w:rPr>
          <w:rFonts w:ascii="Arial" w:eastAsia="Arial" w:hAnsi="Arial" w:cs="Arial"/>
          <w:i/>
          <w:sz w:val="16"/>
        </w:rPr>
        <w:t>Blastocystis</w:t>
      </w:r>
      <w:proofErr w:type="spellEnd"/>
      <w:r>
        <w:rPr>
          <w:rFonts w:ascii="Arial" w:eastAsia="Arial" w:hAnsi="Arial" w:cs="Arial"/>
          <w:sz w:val="16"/>
        </w:rPr>
        <w:t xml:space="preserve"> fagoci</w:t>
      </w:r>
      <w:r>
        <w:rPr>
          <w:rFonts w:ascii="Arial" w:eastAsia="Arial" w:hAnsi="Arial" w:cs="Arial"/>
          <w:sz w:val="16"/>
        </w:rPr>
        <w:t>tados (derecha) (</w:t>
      </w:r>
      <w:hyperlink r:id="rId32">
        <w:r>
          <w:rPr>
            <w:rFonts w:ascii="Arial" w:eastAsia="Arial" w:hAnsi="Arial" w:cs="Arial"/>
            <w:color w:val="004C99"/>
            <w:sz w:val="16"/>
          </w:rPr>
          <w:t>video 7</w:t>
        </w:r>
      </w:hyperlink>
      <w:hyperlink r:id="rId33">
        <w:r>
          <w:rPr>
            <w:rFonts w:ascii="Arial" w:eastAsia="Arial" w:hAnsi="Arial" w:cs="Arial"/>
            <w:sz w:val="16"/>
          </w:rPr>
          <w:t>)</w:t>
        </w:r>
      </w:hyperlink>
    </w:p>
    <w:p w:rsidR="00E72198" w:rsidRDefault="008F2583">
      <w:pPr>
        <w:pStyle w:val="Ttulo3"/>
      </w:pPr>
      <w:r>
        <w:t>Referencias Bibliográficas</w:t>
      </w:r>
    </w:p>
    <w:p w:rsidR="00E72198" w:rsidRDefault="008F2583">
      <w:pPr>
        <w:spacing w:after="284"/>
      </w:pPr>
      <w:r>
        <w:rPr>
          <w:noProof/>
        </w:rPr>
        <mc:AlternateContent>
          <mc:Choice Requires="wpg">
            <w:drawing>
              <wp:inline distT="0" distB="0" distL="0" distR="0">
                <wp:extent cx="3823195" cy="6350"/>
                <wp:effectExtent l="0" t="0" r="0" b="0"/>
                <wp:docPr id="2860" name="Group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195" cy="6350"/>
                          <a:chOff x="0" y="0"/>
                          <a:chExt cx="3823195" cy="6350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382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195">
                                <a:moveTo>
                                  <a:pt x="0" y="0"/>
                                </a:moveTo>
                                <a:lnTo>
                                  <a:pt x="3823195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0" style="width:301.039pt;height:0.5pt;mso-position-horizontal-relative:char;mso-position-vertical-relative:line" coordsize="38231,63">
                <v:shape id="Shape 276" style="position:absolute;width:38231;height:0;left:0;top:0;" coordsize="3823195,0" path="m0,0l3823195,0">
                  <v:stroke weight="0.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39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968"/>
        <w:gridCol w:w="280"/>
        <w:gridCol w:w="2897"/>
        <w:gridCol w:w="2965"/>
      </w:tblGrid>
      <w:tr w:rsidR="00E72198">
        <w:trPr>
          <w:trHeight w:val="177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E72198" w:rsidRDefault="008F2583">
            <w:pPr>
              <w:spacing w:after="613"/>
            </w:pPr>
            <w:r>
              <w:rPr>
                <w:rFonts w:ascii="Garamond" w:eastAsia="Garamond" w:hAnsi="Garamond" w:cs="Garamond"/>
                <w:sz w:val="18"/>
              </w:rPr>
              <w:t xml:space="preserve">1. </w:t>
            </w:r>
          </w:p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sz w:val="18"/>
              </w:rPr>
              <w:t>2.</w:t>
            </w:r>
            <w:r>
              <w:rPr>
                <w:rFonts w:ascii="Garamond" w:eastAsia="Garamond" w:hAnsi="Garamond" w:cs="Garamond"/>
                <w:color w:val="660066"/>
                <w:sz w:val="18"/>
              </w:rPr>
              <w:t xml:space="preserve"> 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E72198" w:rsidRPr="00607D4E" w:rsidRDefault="008F2583">
            <w:pPr>
              <w:spacing w:after="110" w:line="216" w:lineRule="auto"/>
              <w:ind w:right="319"/>
              <w:jc w:val="both"/>
              <w:rPr>
                <w:lang w:val="en-US"/>
              </w:rPr>
            </w:pPr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Aucott JN, Ravdin JI. </w:t>
            </w: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begin"/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instrText xml:space="preserve"> HYPERLINK "http://www.ncbi.nlm.nih.gov/pubmed/8254155" \h </w:instrText>
            </w: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separate"/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Amebiasis and </w:t>
            </w: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end"/>
            </w:r>
            <w:hyperlink r:id="rId34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“nonpathogenic” intestinal protozoa</w:t>
              </w:r>
            </w:hyperlink>
            <w:hyperlink r:id="rId35">
              <w:r w:rsidRPr="00607D4E">
                <w:rPr>
                  <w:rFonts w:ascii="Garamond" w:eastAsia="Garamond" w:hAnsi="Garamond" w:cs="Garamond"/>
                  <w:sz w:val="18"/>
                  <w:lang w:val="en-US"/>
                </w:rPr>
                <w:t>.</w:t>
              </w:r>
            </w:hyperlink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 Infect Dis Clin North Am. 1993; 7(3):467-85.</w:t>
            </w:r>
          </w:p>
          <w:p w:rsidR="00E72198" w:rsidRPr="00607D4E" w:rsidRDefault="008F2583">
            <w:pPr>
              <w:tabs>
                <w:tab w:val="center" w:pos="1013"/>
                <w:tab w:val="center" w:pos="1748"/>
                <w:tab w:val="center" w:pos="2525"/>
              </w:tabs>
              <w:spacing w:after="0"/>
              <w:rPr>
                <w:lang w:val="en-US"/>
              </w:rPr>
            </w:pP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Haghighi </w:t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ab/>
              <w:t xml:space="preserve">A, </w:t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ab/>
              <w:t xml:space="preserve">Khorashad </w:t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ab/>
              <w:t xml:space="preserve">AS, </w:t>
            </w:r>
          </w:p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begin"/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instrText xml:space="preserve"> HYPERLINK "http://www.ncbi.nlm.nih.gov/pubmed/?term=Nazemalhosseini%20Mojarad%20E%5BAuthor%5D&amp;cauthor=true&amp;cauthor_uid=19084249" \h </w:instrText>
            </w: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separate"/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>Nazemalhosseini Mojarad E</w:t>
            </w:r>
            <w:r>
              <w:rPr>
                <w:rFonts w:ascii="Garamond" w:eastAsia="Garamond" w:hAnsi="Garamond" w:cs="Garamond"/>
                <w:color w:val="004C99"/>
                <w:sz w:val="18"/>
              </w:rPr>
              <w:fldChar w:fldCharType="end"/>
            </w:r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>,</w:t>
            </w:r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 </w:t>
            </w:r>
            <w:r w:rsidRPr="00607D4E">
              <w:rPr>
                <w:rFonts w:ascii="Garamond" w:eastAsia="Garamond" w:hAnsi="Garamond" w:cs="Garamond"/>
                <w:i/>
                <w:sz w:val="18"/>
                <w:lang w:val="en-US"/>
              </w:rPr>
              <w:t>et al</w:t>
            </w:r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Frequency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  <w:t xml:space="preserve">of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enteric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protozoan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parasites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among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patients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with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gastrointestinal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comp</w:t>
            </w:r>
            <w:r>
              <w:rPr>
                <w:rFonts w:ascii="Garamond" w:eastAsia="Garamond" w:hAnsi="Garamond" w:cs="Garamond"/>
                <w:sz w:val="18"/>
              </w:rPr>
              <w:t>laints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in medical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sz w:val="18"/>
              </w:rPr>
              <w:t>3</w:t>
            </w:r>
            <w:r>
              <w:rPr>
                <w:rFonts w:ascii="Garamond" w:eastAsia="Garamond" w:hAnsi="Garamond" w:cs="Garamond"/>
                <w:color w:val="660066"/>
                <w:sz w:val="18"/>
              </w:rPr>
              <w:t xml:space="preserve">. 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E72198" w:rsidRPr="00607D4E" w:rsidRDefault="008F2583">
            <w:pPr>
              <w:spacing w:after="113" w:line="277" w:lineRule="auto"/>
              <w:ind w:right="283"/>
              <w:jc w:val="both"/>
              <w:rPr>
                <w:lang w:val="en-US"/>
              </w:rPr>
            </w:pPr>
            <w:proofErr w:type="gramStart"/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>centers</w:t>
            </w:r>
            <w:proofErr w:type="gramEnd"/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 of Zahedan, Iran </w:t>
            </w:r>
            <w:hyperlink r:id="rId36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Trans R Soc</w:t>
              </w:r>
            </w:hyperlink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 </w:t>
            </w:r>
            <w:hyperlink r:id="rId37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 xml:space="preserve">Trop Med </w:t>
              </w:r>
              <w:proofErr w:type="spellStart"/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Hyg</w:t>
              </w:r>
              <w:proofErr w:type="spellEnd"/>
            </w:hyperlink>
            <w:hyperlink r:id="rId38">
              <w:r w:rsidRPr="00607D4E">
                <w:rPr>
                  <w:rFonts w:ascii="Garamond" w:eastAsia="Garamond" w:hAnsi="Garamond" w:cs="Garamond"/>
                  <w:color w:val="660066"/>
                  <w:sz w:val="18"/>
                  <w:lang w:val="en-US"/>
                </w:rPr>
                <w:t>.</w:t>
              </w:r>
            </w:hyperlink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 2009 May;103(5):4524. doi: 10.1016/j.trstmh.2008.11.004. </w:t>
            </w:r>
          </w:p>
          <w:p w:rsidR="00E72198" w:rsidRDefault="008F2583">
            <w:pPr>
              <w:spacing w:after="0"/>
              <w:ind w:right="77"/>
            </w:pPr>
            <w:hyperlink r:id="rId39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Street DA</w:t>
              </w:r>
            </w:hyperlink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, </w:t>
            </w:r>
            <w:hyperlink r:id="rId40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Wells C</w:t>
              </w:r>
            </w:hyperlink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, </w:t>
            </w:r>
            <w:hyperlink r:id="rId41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Taylor-Robinson</w:t>
              </w:r>
            </w:hyperlink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 </w:t>
            </w:r>
            <w:hyperlink r:id="rId42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D</w:t>
              </w:r>
            </w:hyperlink>
            <w:r w:rsidRPr="00607D4E">
              <w:rPr>
                <w:rFonts w:ascii="Garamond" w:eastAsia="Garamond" w:hAnsi="Garamond" w:cs="Garamond"/>
                <w:color w:val="004C99"/>
                <w:sz w:val="18"/>
                <w:lang w:val="en-US"/>
              </w:rPr>
              <w:t xml:space="preserve">, </w:t>
            </w:r>
            <w:hyperlink r:id="rId43">
              <w:r w:rsidRPr="00607D4E">
                <w:rPr>
                  <w:rFonts w:ascii="Garamond" w:eastAsia="Garamond" w:hAnsi="Garamond" w:cs="Garamond"/>
                  <w:color w:val="004C99"/>
                  <w:sz w:val="18"/>
                  <w:lang w:val="en-US"/>
                </w:rPr>
                <w:t>Ackers JP</w:t>
              </w:r>
            </w:hyperlink>
            <w:r w:rsidRPr="00607D4E">
              <w:rPr>
                <w:rFonts w:ascii="Garamond" w:eastAsia="Garamond" w:hAnsi="Garamond" w:cs="Garamond"/>
                <w:color w:val="0000FF"/>
                <w:sz w:val="18"/>
                <w:lang w:val="en-US"/>
              </w:rPr>
              <w:t xml:space="preserve"> </w:t>
            </w:r>
            <w:r w:rsidRPr="00607D4E">
              <w:rPr>
                <w:rFonts w:ascii="Garamond" w:eastAsia="Garamond" w:hAnsi="Garamond" w:cs="Garamond"/>
                <w:i/>
                <w:sz w:val="18"/>
                <w:lang w:val="en-US"/>
              </w:rPr>
              <w:t xml:space="preserve">et </w:t>
            </w:r>
            <w:r w:rsidRPr="00607D4E">
              <w:rPr>
                <w:rFonts w:ascii="Garamond" w:eastAsia="Garamond" w:hAnsi="Garamond" w:cs="Garamond"/>
                <w:i/>
                <w:sz w:val="18"/>
                <w:lang w:val="en-US"/>
              </w:rPr>
              <w:t>al</w:t>
            </w:r>
            <w:r w:rsidRPr="00607D4E">
              <w:rPr>
                <w:rFonts w:ascii="Garamond" w:eastAsia="Garamond" w:hAnsi="Garamond" w:cs="Garamond"/>
                <w:sz w:val="18"/>
                <w:lang w:val="en-US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Interaction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between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Trichomonas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vaginalis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</w:rPr>
              <w:tab/>
              <w:t xml:space="preserve">and </w:t>
            </w:r>
            <w:r>
              <w:rPr>
                <w:rFonts w:ascii="Garamond" w:eastAsia="Garamond" w:hAnsi="Garamond" w:cs="Garamond"/>
                <w:sz w:val="18"/>
              </w:rPr>
              <w:tab/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other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pathogenic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micro-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organisms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of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the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 </w:t>
            </w: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E72198" w:rsidRDefault="008F2583">
            <w:pPr>
              <w:spacing w:after="0" w:line="254" w:lineRule="auto"/>
              <w:ind w:left="280"/>
              <w:jc w:val="both"/>
            </w:pPr>
            <w:r>
              <w:rPr>
                <w:rFonts w:ascii="Garamond" w:eastAsia="Garamond" w:hAnsi="Garamond" w:cs="Garamond"/>
                <w:sz w:val="18"/>
              </w:rPr>
              <w:t xml:space="preserve">human genital </w:t>
            </w:r>
            <w:proofErr w:type="spellStart"/>
            <w:r>
              <w:rPr>
                <w:rFonts w:ascii="Garamond" w:eastAsia="Garamond" w:hAnsi="Garamond" w:cs="Garamond"/>
                <w:sz w:val="18"/>
              </w:rPr>
              <w:t>tract</w:t>
            </w:r>
            <w:proofErr w:type="spellEnd"/>
            <w:r>
              <w:rPr>
                <w:rFonts w:ascii="Garamond" w:eastAsia="Garamond" w:hAnsi="Garamond" w:cs="Garamond"/>
                <w:sz w:val="18"/>
              </w:rPr>
              <w:t xml:space="preserve">. </w:t>
            </w:r>
            <w:hyperlink r:id="rId44">
              <w:r>
                <w:rPr>
                  <w:rFonts w:ascii="Garamond" w:eastAsia="Garamond" w:hAnsi="Garamond" w:cs="Garamond"/>
                  <w:color w:val="004C99"/>
                  <w:sz w:val="18"/>
                </w:rPr>
                <w:t xml:space="preserve">Br J </w:t>
              </w:r>
              <w:proofErr w:type="spellStart"/>
              <w:r>
                <w:rPr>
                  <w:rFonts w:ascii="Garamond" w:eastAsia="Garamond" w:hAnsi="Garamond" w:cs="Garamond"/>
                  <w:color w:val="004C99"/>
                  <w:sz w:val="18"/>
                </w:rPr>
                <w:t>Vener</w:t>
              </w:r>
              <w:proofErr w:type="spellEnd"/>
              <w:r>
                <w:rPr>
                  <w:rFonts w:ascii="Garamond" w:eastAsia="Garamond" w:hAnsi="Garamond" w:cs="Garamond"/>
                  <w:color w:val="004C99"/>
                  <w:sz w:val="18"/>
                </w:rPr>
                <w:t xml:space="preserve"> </w:t>
              </w:r>
              <w:proofErr w:type="spellStart"/>
              <w:r>
                <w:rPr>
                  <w:rFonts w:ascii="Garamond" w:eastAsia="Garamond" w:hAnsi="Garamond" w:cs="Garamond"/>
                  <w:color w:val="004C99"/>
                  <w:sz w:val="18"/>
                </w:rPr>
                <w:t>Dis</w:t>
              </w:r>
              <w:proofErr w:type="spellEnd"/>
            </w:hyperlink>
            <w:hyperlink r:id="rId45">
              <w:r>
                <w:rPr>
                  <w:rFonts w:ascii="Garamond" w:eastAsia="Garamond" w:hAnsi="Garamond" w:cs="Garamond"/>
                  <w:sz w:val="18"/>
                </w:rPr>
                <w:t>.</w:t>
              </w:r>
            </w:hyperlink>
            <w:r>
              <w:rPr>
                <w:rFonts w:ascii="Garamond" w:eastAsia="Garamond" w:hAnsi="Garamond" w:cs="Garamond"/>
                <w:sz w:val="18"/>
              </w:rPr>
              <w:t xml:space="preserve"> 1984 Feb;60(1):31-8.</w:t>
            </w:r>
          </w:p>
          <w:p w:rsidR="00E72198" w:rsidRDefault="008F2583">
            <w:pPr>
              <w:spacing w:after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60131" cy="12700"/>
                      <wp:effectExtent l="0" t="0" r="0" b="0"/>
                      <wp:docPr id="3663" name="Group 3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131" cy="12700"/>
                                <a:chOff x="0" y="0"/>
                                <a:chExt cx="1860131" cy="12700"/>
                              </a:xfrm>
                            </wpg:grpSpPr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0" y="0"/>
                                  <a:ext cx="18601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0131">
                                      <a:moveTo>
                                        <a:pt x="0" y="0"/>
                                      </a:moveTo>
                                      <a:lnTo>
                                        <a:pt x="1860131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3" style="width:146.467pt;height:1pt;mso-position-horizontal-relative:char;mso-position-vertical-relative:line" coordsize="18601,127">
                      <v:shape id="Shape 356" style="position:absolute;width:18601;height:0;left:0;top:0;" coordsize="1860131,0" path="m0,0l1860131,0">
                        <v:stroke weight="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E72198" w:rsidRDefault="008F2583">
            <w:pPr>
              <w:spacing w:after="0" w:line="216" w:lineRule="auto"/>
            </w:pPr>
            <w:r>
              <w:rPr>
                <w:rFonts w:ascii="Garamond" w:eastAsia="Garamond" w:hAnsi="Garamond" w:cs="Garamond"/>
                <w:b/>
                <w:i/>
                <w:sz w:val="18"/>
              </w:rPr>
              <w:t>Correspondencia:</w:t>
            </w:r>
            <w:r>
              <w:rPr>
                <w:rFonts w:ascii="Garamond" w:eastAsia="Garamond" w:hAnsi="Garamond" w:cs="Garamond"/>
                <w:i/>
                <w:sz w:val="18"/>
              </w:rPr>
              <w:t xml:space="preserve"> Rito Zerpa </w:t>
            </w:r>
            <w:proofErr w:type="spellStart"/>
            <w:r>
              <w:rPr>
                <w:rFonts w:ascii="Garamond" w:eastAsia="Garamond" w:hAnsi="Garamond" w:cs="Garamond"/>
                <w:i/>
                <w:sz w:val="18"/>
              </w:rPr>
              <w:t>Larrauri</w:t>
            </w:r>
            <w:proofErr w:type="spellEnd"/>
            <w:r>
              <w:rPr>
                <w:rFonts w:ascii="Garamond" w:eastAsia="Garamond" w:hAnsi="Garamond" w:cs="Garamond"/>
                <w:i/>
                <w:sz w:val="18"/>
              </w:rPr>
              <w:t xml:space="preserve"> Dirección: Av. Rio Marañón 436, Los Olivos. Lima, Perú.</w:t>
            </w:r>
          </w:p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i/>
                <w:sz w:val="18"/>
              </w:rPr>
              <w:t xml:space="preserve">Teléfono: (511) 528-1538 </w:t>
            </w:r>
          </w:p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i/>
                <w:sz w:val="18"/>
              </w:rPr>
              <w:t>Celular: (511) 9977-51043</w:t>
            </w:r>
          </w:p>
          <w:p w:rsidR="00E72198" w:rsidRDefault="008F2583">
            <w:pPr>
              <w:spacing w:after="0"/>
            </w:pPr>
            <w:r>
              <w:rPr>
                <w:rFonts w:ascii="Garamond" w:eastAsia="Garamond" w:hAnsi="Garamond" w:cs="Garamond"/>
                <w:i/>
                <w:sz w:val="18"/>
              </w:rPr>
              <w:t>Correo electrónico: rzerpa4</w:t>
            </w:r>
            <w:r>
              <w:rPr>
                <w:rFonts w:ascii="Garamond" w:eastAsia="Garamond" w:hAnsi="Garamond" w:cs="Garamond"/>
                <w:i/>
                <w:sz w:val="18"/>
              </w:rPr>
              <w:t>3@yahoo.com</w:t>
            </w:r>
          </w:p>
        </w:tc>
      </w:tr>
    </w:tbl>
    <w:p w:rsidR="00E72198" w:rsidRDefault="008F2583">
      <w:pPr>
        <w:spacing w:after="0"/>
        <w:ind w:left="-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33526" cy="3790506"/>
                <wp:effectExtent l="0" t="0" r="0" b="0"/>
                <wp:docPr id="2859" name="Group 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526" cy="3790506"/>
                          <a:chOff x="0" y="0"/>
                          <a:chExt cx="5633526" cy="3790506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0" y="3631248"/>
                            <a:ext cx="289343" cy="21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Trajan Pro" w:eastAsia="Trajan Pro" w:hAnsi="Trajan Pro" w:cs="Trajan Pro"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270"/>
                        <wps:cNvSpPr/>
                        <wps:spPr>
                          <a:xfrm>
                            <a:off x="269999" y="3614554"/>
                            <a:ext cx="0" cy="1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801">
                                <a:moveTo>
                                  <a:pt x="0" y="0"/>
                                </a:moveTo>
                                <a:lnTo>
                                  <a:pt x="0" y="1548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1964966" y="961084"/>
                            <a:ext cx="1792021" cy="17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21" h="173063">
                                <a:moveTo>
                                  <a:pt x="0" y="0"/>
                                </a:moveTo>
                                <a:lnTo>
                                  <a:pt x="1792021" y="0"/>
                                </a:lnTo>
                                <a:lnTo>
                                  <a:pt x="1792021" y="173063"/>
                                </a:lnTo>
                                <a:lnTo>
                                  <a:pt x="0" y="173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861407" y="108376"/>
                            <a:ext cx="2886855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i/>
                                  <w:sz w:val="23"/>
                                </w:rPr>
                                <w:t>La ciencia al servicio de la población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55242" y="357487"/>
                            <a:ext cx="6407799" cy="28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182968"/>
                                  <w:sz w:val="27"/>
                                </w:rPr>
                                <w:t xml:space="preserve">Ahora compartimos con el ciudadano publicaciones científicas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03432" y="565417"/>
                            <a:ext cx="6499059" cy="28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182968"/>
                                  <w:sz w:val="27"/>
                                </w:rPr>
                                <w:t>de la Revista Peruana de Medicina Experimental y Salud Pública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45173" y="1142740"/>
                            <a:ext cx="1664627" cy="185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Shape 365"/>
                        <wps:cNvSpPr/>
                        <wps:spPr>
                          <a:xfrm>
                            <a:off x="3845178" y="1142743"/>
                            <a:ext cx="1664627" cy="187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627" h="1874507">
                                <a:moveTo>
                                  <a:pt x="0" y="1874507"/>
                                </a:moveTo>
                                <a:lnTo>
                                  <a:pt x="1664627" y="1874507"/>
                                </a:lnTo>
                                <a:lnTo>
                                  <a:pt x="1664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960" cap="flat">
                            <a:miter lim="127000"/>
                          </a:ln>
                        </wps:spPr>
                        <wps:style>
                          <a:lnRef idx="1">
                            <a:srgbClr val="B2B2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83541" y="1125637"/>
                            <a:ext cx="1581437" cy="2031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64978" y="1134146"/>
                            <a:ext cx="1792017" cy="1891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25753" y="961086"/>
                            <a:ext cx="1509883" cy="179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77323" y="970384"/>
                            <a:ext cx="427564" cy="16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2272153" y="976255"/>
                            <a:ext cx="65696" cy="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2198" w:rsidRDefault="008F2583">
                              <w:r>
                                <w:rPr>
                                  <w:rFonts w:ascii="Arial" w:eastAsia="Arial" w:hAnsi="Arial" w:cs="Arial"/>
                                  <w:color w:val="0C4596"/>
                                  <w:sz w:val="2"/>
                                </w:rPr>
                                <w:t>DIARIO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Shape 376"/>
                        <wps:cNvSpPr/>
                        <wps:spPr>
                          <a:xfrm>
                            <a:off x="306473" y="0"/>
                            <a:ext cx="5327053" cy="330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053" h="3305112">
                                <a:moveTo>
                                  <a:pt x="248742" y="0"/>
                                </a:moveTo>
                                <a:cubicBezTo>
                                  <a:pt x="248742" y="0"/>
                                  <a:pt x="0" y="0"/>
                                  <a:pt x="0" y="248742"/>
                                </a:cubicBezTo>
                                <a:lnTo>
                                  <a:pt x="0" y="3056369"/>
                                </a:lnTo>
                                <a:cubicBezTo>
                                  <a:pt x="0" y="3056369"/>
                                  <a:pt x="0" y="3305112"/>
                                  <a:pt x="248742" y="3305112"/>
                                </a:cubicBezTo>
                                <a:lnTo>
                                  <a:pt x="5078311" y="3305112"/>
                                </a:lnTo>
                                <a:cubicBezTo>
                                  <a:pt x="5078311" y="3305112"/>
                                  <a:pt x="5327053" y="3305112"/>
                                  <a:pt x="5327053" y="3056369"/>
                                </a:cubicBezTo>
                                <a:lnTo>
                                  <a:pt x="5327053" y="248742"/>
                                </a:lnTo>
                                <a:cubicBezTo>
                                  <a:pt x="5327053" y="248742"/>
                                  <a:pt x="5327053" y="0"/>
                                  <a:pt x="5078311" y="0"/>
                                </a:cubicBezTo>
                                <a:lnTo>
                                  <a:pt x="248742" y="0"/>
                                </a:lnTo>
                                <a:close/>
                              </a:path>
                            </a:pathLst>
                          </a:custGeom>
                          <a:ln w="68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9" style="width:443.585pt;height:298.465pt;mso-position-horizontal-relative:char;mso-position-vertical-relative:line" coordsize="56335,37905">
                <v:rect id="Rectangle 269" style="position:absolute;width:2893;height:2118;left:0;top:3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ajan Pro" w:hAnsi="Trajan Pro" w:eastAsia="Trajan Pro" w:ascii="Trajan Pro"/>
                            <w:sz w:val="20"/>
                          </w:rPr>
                          <w:t xml:space="preserve">170</w:t>
                        </w:r>
                      </w:p>
                    </w:txbxContent>
                  </v:textbox>
                </v:rect>
                <v:shape id="Shape 270" style="position:absolute;width:0;height:1548;left:2699;top:36145;" coordsize="0,154801" path="m0,0l0,154801">
                  <v:stroke weight="0.5pt" endcap="flat" joinstyle="miter" miterlimit="4" on="true" color="#000000"/>
                  <v:fill on="false" color="#000000" opacity="0"/>
                </v:shape>
                <v:shape id="Shape 4171" style="position:absolute;width:17920;height:1730;left:19649;top:9610;" coordsize="1792021,173063" path="m0,0l1792021,0l1792021,173063l0,173063l0,0">
                  <v:stroke weight="0pt" endcap="flat" joinstyle="miter" miterlimit="4" on="false" color="#000000" opacity="0"/>
                  <v:fill on="true" color="#ffd103"/>
                </v:shape>
                <v:rect id="Rectangle 359" style="position:absolute;width:28868;height:2346;left:18614;top: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yriad Pro" w:hAnsi="Myriad Pro" w:eastAsia="Myriad Pro" w:ascii="Myriad Pro"/>
                            <w:b w:val="1"/>
                            <w:i w:val="1"/>
                            <w:sz w:val="23"/>
                          </w:rPr>
                          <w:t xml:space="preserve">La ciencia al servicio de la población</w:t>
                        </w:r>
                      </w:p>
                    </w:txbxContent>
                  </v:textbox>
                </v:rect>
                <v:rect id="Rectangle 360" style="position:absolute;width:64077;height:2855;left:5552;top:3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yriad Pro" w:hAnsi="Myriad Pro" w:eastAsia="Myriad Pro" w:ascii="Myriad Pro"/>
                            <w:b w:val="1"/>
                            <w:color w:val="182968"/>
                            <w:sz w:val="27"/>
                          </w:rPr>
                          <w:t xml:space="preserve">Ahora compartimos con el ciudadano publicaciones científicas </w:t>
                        </w:r>
                      </w:p>
                    </w:txbxContent>
                  </v:textbox>
                </v:rect>
                <v:rect id="Rectangle 361" style="position:absolute;width:64990;height:2855;left:5034;top:5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yriad Pro" w:hAnsi="Myriad Pro" w:eastAsia="Myriad Pro" w:ascii="Myriad Pro"/>
                            <w:b w:val="1"/>
                            <w:color w:val="182968"/>
                            <w:sz w:val="27"/>
                          </w:rPr>
                          <w:t xml:space="preserve">de la Revista Peruana de Medicina Experimental y Salud Pública</w:t>
                        </w:r>
                      </w:p>
                    </w:txbxContent>
                  </v:textbox>
                </v:rect>
                <v:shape id="Picture 363" style="position:absolute;width:16646;height:18531;left:38451;top:11427;" filled="f">
                  <v:imagedata r:id="rId51"/>
                </v:shape>
                <v:shape id="Shape 365" style="position:absolute;width:16646;height:18745;left:38451;top:11427;" coordsize="1664627,1874507" path="m0,1874507l1664627,1874507l1664627,0l0,0x">
                  <v:stroke weight="0.548pt" endcap="flat" joinstyle="miter" miterlimit="10" on="true" color="#b2b2b1"/>
                  <v:fill on="false" color="#000000" opacity="0"/>
                </v:shape>
                <v:shape id="Picture 367" style="position:absolute;width:15814;height:20312;left:3835;top:11256;" filled="f">
                  <v:imagedata r:id="rId52"/>
                </v:shape>
                <v:shape id="Picture 369" style="position:absolute;width:17920;height:18917;left:19649;top:11341;" filled="f">
                  <v:imagedata r:id="rId53"/>
                </v:shape>
                <v:shape id="Picture 371" style="position:absolute;width:15098;height:1799;left:4257;top:9610;" filled="f">
                  <v:imagedata r:id="rId54"/>
                </v:shape>
                <v:shape id="Picture 373" style="position:absolute;width:4275;height:1613;left:19773;top:9703;" filled="f">
                  <v:imagedata r:id="rId55"/>
                </v:shape>
                <v:rect id="Rectangle 375" style="position:absolute;width:656;height:179;left:22721;top:9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c4596"/>
                            <w:sz w:val="2"/>
                          </w:rPr>
                          <w:t xml:space="preserve">DIARIO</w:t>
                        </w:r>
                      </w:p>
                    </w:txbxContent>
                  </v:textbox>
                </v:rect>
                <v:shape id="Shape 376" style="position:absolute;width:53270;height:33051;left:3064;top:0;" coordsize="5327053,3305112" path="m248742,0c248742,0,0,0,0,248742l0,3056369c0,3056369,0,3305112,248742,3305112l5078311,3305112c5078311,3305112,5327053,3305112,5327053,3056369l5327053,248742c5327053,248742,5327053,0,5078311,0l248742,0x">
                  <v:stroke weight="0.543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sectPr w:rsidR="00E72198">
      <w:footnotePr>
        <w:numRestart w:val="eachPage"/>
      </w:footnotePr>
      <w:type w:val="continuous"/>
      <w:pgSz w:w="11622" w:h="15761"/>
      <w:pgMar w:top="1440" w:right="1247" w:bottom="375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583" w:rsidRDefault="008F2583">
      <w:pPr>
        <w:spacing w:after="0" w:line="240" w:lineRule="auto"/>
      </w:pPr>
      <w:r>
        <w:separator/>
      </w:r>
    </w:p>
  </w:endnote>
  <w:endnote w:type="continuationSeparator" w:id="0">
    <w:p w:rsidR="008F2583" w:rsidRDefault="008F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583" w:rsidRDefault="008F2583">
      <w:pPr>
        <w:spacing w:after="0"/>
        <w:ind w:left="28"/>
      </w:pPr>
      <w:r>
        <w:separator/>
      </w:r>
    </w:p>
  </w:footnote>
  <w:footnote w:type="continuationSeparator" w:id="0">
    <w:p w:rsidR="008F2583" w:rsidRDefault="008F2583">
      <w:pPr>
        <w:spacing w:after="0"/>
        <w:ind w:left="28"/>
      </w:pPr>
      <w:r>
        <w:continuationSeparator/>
      </w:r>
    </w:p>
  </w:footnote>
  <w:footnote w:id="1">
    <w:p w:rsidR="00E72198" w:rsidRDefault="008F2583">
      <w:pPr>
        <w:pStyle w:val="footnotedescription"/>
      </w:pPr>
      <w:r>
        <w:rPr>
          <w:rStyle w:val="footnotemark"/>
        </w:rPr>
        <w:footnoteRef/>
      </w:r>
      <w:r>
        <w:t xml:space="preserve"> Instituto Nacional de Salud del Niño. Lima, Perú. </w:t>
      </w:r>
    </w:p>
  </w:footnote>
  <w:footnote w:id="2">
    <w:p w:rsidR="00E72198" w:rsidRDefault="008F2583">
      <w:pPr>
        <w:pStyle w:val="footnotedescription"/>
      </w:pPr>
      <w:r>
        <w:rPr>
          <w:rStyle w:val="footnotemark"/>
        </w:rPr>
        <w:footnoteRef/>
      </w:r>
      <w:r>
        <w:t xml:space="preserve"> Instituto de Medicina Tropical Daniel Alcides Carrión, Universidad Nacional Mayor de San Marcos. Lima, Perú. </w:t>
      </w:r>
    </w:p>
  </w:footnote>
  <w:footnote w:id="3">
    <w:p w:rsidR="00E72198" w:rsidRDefault="008F2583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>Instituto Nacional de Salud. Lima, Perú.</w:t>
      </w:r>
    </w:p>
    <w:p w:rsidR="00E72198" w:rsidRDefault="008F2583">
      <w:pPr>
        <w:pStyle w:val="footnotedescription"/>
        <w:tabs>
          <w:tab w:val="center" w:pos="1457"/>
        </w:tabs>
        <w:spacing w:after="120"/>
        <w:ind w:left="0"/>
      </w:pPr>
      <w:r>
        <w:t xml:space="preserve"> </w:t>
      </w:r>
      <w:r>
        <w:tab/>
        <w:t>Recibido: 09-02-15     Aprobado: 08-07-15</w:t>
      </w:r>
    </w:p>
    <w:p w:rsidR="00E72198" w:rsidRDefault="008F2583">
      <w:pPr>
        <w:pStyle w:val="footnotedescription"/>
        <w:spacing w:line="216" w:lineRule="auto"/>
        <w:jc w:val="both"/>
      </w:pPr>
      <w:r>
        <w:rPr>
          <w:b/>
        </w:rPr>
        <w:t>Citar como:</w:t>
      </w:r>
      <w:r>
        <w:t xml:space="preserve"> Zerpa </w:t>
      </w:r>
      <w:proofErr w:type="spellStart"/>
      <w:r>
        <w:t>Larrauri</w:t>
      </w:r>
      <w:proofErr w:type="spellEnd"/>
      <w:r>
        <w:rPr>
          <w:i/>
        </w:rPr>
        <w:t xml:space="preserve"> </w:t>
      </w:r>
      <w:r>
        <w:t xml:space="preserve">R, </w:t>
      </w:r>
      <w:proofErr w:type="spellStart"/>
      <w:r>
        <w:t>Huiza</w:t>
      </w:r>
      <w:proofErr w:type="spellEnd"/>
      <w:r>
        <w:t xml:space="preserve"> A, </w:t>
      </w:r>
      <w:proofErr w:type="spellStart"/>
      <w:r>
        <w:t>Paucar</w:t>
      </w:r>
      <w:proofErr w:type="spellEnd"/>
      <w:r>
        <w:t xml:space="preserve"> C, Espinoza Y, Cabezas C. Capacidad </w:t>
      </w:r>
      <w:proofErr w:type="spellStart"/>
      <w:r>
        <w:t>predatora</w:t>
      </w:r>
      <w:proofErr w:type="spellEnd"/>
      <w:r>
        <w:t xml:space="preserve"> de </w:t>
      </w:r>
      <w:proofErr w:type="spellStart"/>
      <w:r>
        <w:t>trofozoitos</w:t>
      </w:r>
      <w:proofErr w:type="spellEnd"/>
      <w:r>
        <w:t xml:space="preserve"> de </w:t>
      </w:r>
      <w:proofErr w:type="spellStart"/>
      <w:r>
        <w:rPr>
          <w:i/>
        </w:rPr>
        <w:t>Trichomonas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hominis</w:t>
      </w:r>
      <w:proofErr w:type="spellEnd"/>
      <w:r>
        <w:t xml:space="preserve"> para destruir y/o fagocitar a </w:t>
      </w:r>
      <w:proofErr w:type="spellStart"/>
      <w:r>
        <w:rPr>
          <w:i/>
        </w:rPr>
        <w:t>Blastocysti</w:t>
      </w:r>
      <w:r>
        <w:rPr>
          <w:i/>
        </w:rPr>
        <w:t>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hominis</w:t>
      </w:r>
      <w:proofErr w:type="spellEnd"/>
      <w:r>
        <w:t xml:space="preserve">. </w:t>
      </w:r>
      <w:proofErr w:type="spellStart"/>
      <w:r>
        <w:t>Rev</w:t>
      </w:r>
      <w:proofErr w:type="spellEnd"/>
      <w:r>
        <w:t xml:space="preserve"> </w:t>
      </w:r>
      <w:proofErr w:type="spellStart"/>
      <w:r>
        <w:t>Peru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Exp</w:t>
      </w:r>
      <w:proofErr w:type="spellEnd"/>
      <w:r>
        <w:t xml:space="preserve"> Salud Publica. 2016;33(1</w:t>
      </w:r>
      <w:proofErr w:type="gramStart"/>
      <w:r>
        <w:t>):168-70.doi</w:t>
      </w:r>
      <w:proofErr w:type="gramEnd"/>
      <w:r>
        <w:t>: 10.17843/rpmesp.2016.331.2019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98"/>
    <w:rsid w:val="00607D4E"/>
    <w:rsid w:val="008F2583"/>
    <w:rsid w:val="00E7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C81350-E3B3-4AB8-97D0-808CA0FC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04"/>
      <w:ind w:right="198"/>
      <w:jc w:val="center"/>
      <w:outlineLvl w:val="0"/>
    </w:pPr>
    <w:rPr>
      <w:rFonts w:ascii="Garamond" w:eastAsia="Garamond" w:hAnsi="Garamond" w:cs="Garamond"/>
      <w:b/>
      <w:i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198" w:hanging="10"/>
      <w:jc w:val="center"/>
      <w:outlineLvl w:val="1"/>
    </w:pPr>
    <w:rPr>
      <w:rFonts w:ascii="Trajan Pro" w:eastAsia="Trajan Pro" w:hAnsi="Trajan Pro" w:cs="Trajan Pro"/>
      <w:b/>
      <w:color w:val="000000"/>
      <w:sz w:val="2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outlineLvl w:val="2"/>
    </w:pPr>
    <w:rPr>
      <w:rFonts w:ascii="Trajan Pro" w:eastAsia="Trajan Pro" w:hAnsi="Trajan Pro" w:cs="Trajan Pro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rajan Pro" w:eastAsia="Trajan Pro" w:hAnsi="Trajan Pro" w:cs="Trajan Pro"/>
      <w:b/>
      <w:color w:val="000000"/>
      <w:sz w:val="24"/>
    </w:rPr>
  </w:style>
  <w:style w:type="character" w:customStyle="1" w:styleId="Ttulo2Car">
    <w:name w:val="Título 2 Car"/>
    <w:link w:val="Ttulo2"/>
    <w:rPr>
      <w:rFonts w:ascii="Trajan Pro" w:eastAsia="Trajan Pro" w:hAnsi="Trajan Pro" w:cs="Trajan Pro"/>
      <w:b/>
      <w:color w:val="000000"/>
      <w:sz w:val="28"/>
    </w:rPr>
  </w:style>
  <w:style w:type="character" w:customStyle="1" w:styleId="Ttulo1Car">
    <w:name w:val="Título 1 Car"/>
    <w:link w:val="Ttulo1"/>
    <w:rPr>
      <w:rFonts w:ascii="Garamond" w:eastAsia="Garamond" w:hAnsi="Garamond" w:cs="Garamond"/>
      <w:b/>
      <w:i/>
      <w:color w:val="000000"/>
      <w:sz w:val="32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left="28"/>
    </w:pPr>
    <w:rPr>
      <w:rFonts w:ascii="Minion Pro" w:eastAsia="Minion Pro" w:hAnsi="Minion Pro" w:cs="Minion Pro"/>
      <w:color w:val="000000"/>
      <w:sz w:val="15"/>
    </w:rPr>
  </w:style>
  <w:style w:type="character" w:customStyle="1" w:styleId="footnotedescriptionChar">
    <w:name w:val="footnote description Char"/>
    <w:link w:val="footnotedescription"/>
    <w:rPr>
      <w:rFonts w:ascii="Minion Pro" w:eastAsia="Minion Pro" w:hAnsi="Minion Pro" w:cs="Minion Pro"/>
      <w:color w:val="000000"/>
      <w:sz w:val="15"/>
    </w:rPr>
  </w:style>
  <w:style w:type="character" w:customStyle="1" w:styleId="footnotemark">
    <w:name w:val="footnote mark"/>
    <w:hidden/>
    <w:rPr>
      <w:rFonts w:ascii="Minion Pro" w:eastAsia="Minion Pro" w:hAnsi="Minion Pro" w:cs="Minion Pro"/>
      <w:color w:val="000000"/>
      <w:sz w:val="13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18.png"/><Relationship Id="rId26" Type="http://schemas.openxmlformats.org/officeDocument/2006/relationships/image" Target="media/image7.png"/><Relationship Id="rId39" Type="http://schemas.openxmlformats.org/officeDocument/2006/relationships/hyperlink" Target="http://www.ncbi.nlm.nih.gov/pubmed/?term=Street%20DA%5BAuthor%5D&amp;cauthor=true&amp;cauthor_uid=6421451" TargetMode="External"/><Relationship Id="rId21" Type="http://schemas.openxmlformats.org/officeDocument/2006/relationships/hyperlink" Target="https://youtu.be/dwX4dOZqaYc" TargetMode="External"/><Relationship Id="rId34" Type="http://schemas.openxmlformats.org/officeDocument/2006/relationships/hyperlink" Target="http://www.ncbi.nlm.nih.gov/pubmed/8254155" TargetMode="External"/><Relationship Id="rId42" Type="http://schemas.openxmlformats.org/officeDocument/2006/relationships/hyperlink" Target="http://www.ncbi.nlm.nih.gov/pubmed/?term=Taylor-Robinson%20D%5BAuthor%5D&amp;cauthor=true&amp;cauthor_uid=6421451" TargetMode="External"/><Relationship Id="rId47" Type="http://schemas.openxmlformats.org/officeDocument/2006/relationships/image" Target="media/image10.jpg"/><Relationship Id="rId50" Type="http://schemas.openxmlformats.org/officeDocument/2006/relationships/image" Target="media/image21.png"/><Relationship Id="rId55" Type="http://schemas.openxmlformats.org/officeDocument/2006/relationships/image" Target="media/image1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zTLd2K0T1DQ" TargetMode="External"/><Relationship Id="rId32" Type="http://schemas.openxmlformats.org/officeDocument/2006/relationships/hyperlink" Target="https://youtu.be/eEK3iXWBFJU" TargetMode="External"/><Relationship Id="rId37" Type="http://schemas.openxmlformats.org/officeDocument/2006/relationships/hyperlink" Target="http://www.ncbi.nlm.nih.gov/pubmed/19084249" TargetMode="External"/><Relationship Id="rId40" Type="http://schemas.openxmlformats.org/officeDocument/2006/relationships/hyperlink" Target="http://www.ncbi.nlm.nih.gov/pubmed/?term=Wells%20C%5BAuthor%5D&amp;cauthor=true&amp;cauthor_uid=6421451" TargetMode="External"/><Relationship Id="rId45" Type="http://schemas.openxmlformats.org/officeDocument/2006/relationships/hyperlink" Target="http://www.ncbi.nlm.nih.gov/pubmed/?term=Trichomonas+hominis+phagocitosis" TargetMode="External"/><Relationship Id="rId53" Type="http://schemas.openxmlformats.org/officeDocument/2006/relationships/image" Target="media/image100.jpg"/><Relationship Id="rId5" Type="http://schemas.openxmlformats.org/officeDocument/2006/relationships/endnotes" Target="endnotes.xml"/><Relationship Id="rId19" Type="http://schemas.openxmlformats.org/officeDocument/2006/relationships/hyperlink" Target="https://youtu.be/3vkzTjRNz6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4.png"/><Relationship Id="rId14" Type="http://schemas.openxmlformats.org/officeDocument/2006/relationships/image" Target="media/image15.png"/><Relationship Id="rId22" Type="http://schemas.openxmlformats.org/officeDocument/2006/relationships/hyperlink" Target="https://www.youtube.com/watch?v=zTLd2K0T1DQ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youtu.be/Rjm9cobMfz8" TargetMode="External"/><Relationship Id="rId35" Type="http://schemas.openxmlformats.org/officeDocument/2006/relationships/hyperlink" Target="http://www.ncbi.nlm.nih.gov/pubmed/8254155" TargetMode="External"/><Relationship Id="rId43" Type="http://schemas.openxmlformats.org/officeDocument/2006/relationships/hyperlink" Target="http://www.ncbi.nlm.nih.gov/pubmed/?term=Ackers%20JP%5BAuthor%5D&amp;cauthor=true&amp;cauthor_uid=6421451" TargetMode="External"/><Relationship Id="rId48" Type="http://schemas.openxmlformats.org/officeDocument/2006/relationships/image" Target="media/image11.jpg"/><Relationship Id="rId56" Type="http://schemas.openxmlformats.org/officeDocument/2006/relationships/fontTable" Target="fontTable.xml"/><Relationship Id="rId8" Type="http://schemas.openxmlformats.org/officeDocument/2006/relationships/image" Target="media/image13.png"/><Relationship Id="rId51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17.png"/><Relationship Id="rId25" Type="http://schemas.openxmlformats.org/officeDocument/2006/relationships/hyperlink" Target="https://www.youtube.com/watch?v=u1azmEcaKSY" TargetMode="External"/><Relationship Id="rId33" Type="http://schemas.openxmlformats.org/officeDocument/2006/relationships/hyperlink" Target="https://youtu.be/eEK3iXWBFJU" TargetMode="External"/><Relationship Id="rId38" Type="http://schemas.openxmlformats.org/officeDocument/2006/relationships/hyperlink" Target="http://www.ncbi.nlm.nih.gov/pubmed/19084249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youtu.be/dwX4dOZqaYc" TargetMode="External"/><Relationship Id="rId41" Type="http://schemas.openxmlformats.org/officeDocument/2006/relationships/hyperlink" Target="http://www.ncbi.nlm.nih.gov/pubmed/?term=Taylor-Robinson%20D%5BAuthor%5D&amp;cauthor=true&amp;cauthor_uid=6421451" TargetMode="External"/><Relationship Id="rId54" Type="http://schemas.openxmlformats.org/officeDocument/2006/relationships/image" Target="media/image11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zTLd2K0T1DQ" TargetMode="External"/><Relationship Id="rId28" Type="http://schemas.openxmlformats.org/officeDocument/2006/relationships/image" Target="media/image20.png"/><Relationship Id="rId36" Type="http://schemas.openxmlformats.org/officeDocument/2006/relationships/hyperlink" Target="http://www.ncbi.nlm.nih.gov/pubmed/19084249" TargetMode="External"/><Relationship Id="rId49" Type="http://schemas.openxmlformats.org/officeDocument/2006/relationships/image" Target="media/image12.jpg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lZ-KqCy1QK4" TargetMode="External"/><Relationship Id="rId31" Type="http://schemas.openxmlformats.org/officeDocument/2006/relationships/hyperlink" Target="https://youtu.be/Rjm9cobMfz8" TargetMode="External"/><Relationship Id="rId44" Type="http://schemas.openxmlformats.org/officeDocument/2006/relationships/hyperlink" Target="http://www.ncbi.nlm.nih.gov/pubmed/?term=Trichomonas+hominis+phagocitosis" TargetMode="External"/><Relationship Id="rId5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1017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Hidalgo</dc:creator>
  <cp:keywords/>
  <cp:lastModifiedBy>Diego Hidalgo</cp:lastModifiedBy>
  <cp:revision>2</cp:revision>
  <dcterms:created xsi:type="dcterms:W3CDTF">2018-09-17T00:53:00Z</dcterms:created>
  <dcterms:modified xsi:type="dcterms:W3CDTF">2018-09-17T00:53:00Z</dcterms:modified>
</cp:coreProperties>
</file>